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25408F"/>
          <w:kern w:val="1"/>
          <w:sz w:val="48"/>
          <w:szCs w:val="48"/>
          <w:lang w:eastAsia="zh-CN" w:bidi="hi-IN"/>
        </w:rPr>
      </w:pPr>
      <w:r w:rsidRPr="00423015">
        <w:rPr>
          <w:rFonts w:ascii="Calibri" w:eastAsia="Times New Roman" w:hAnsi="Calibri" w:cs="Calibri"/>
          <w:b/>
          <w:color w:val="25408F"/>
          <w:kern w:val="1"/>
          <w:sz w:val="48"/>
          <w:szCs w:val="48"/>
          <w:lang w:eastAsia="zh-CN" w:bidi="hi-IN"/>
        </w:rPr>
        <w:t>Przedmiotowe zasady oceniania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color w:val="FF9900"/>
          <w:kern w:val="1"/>
          <w:sz w:val="32"/>
          <w:szCs w:val="32"/>
          <w:lang w:eastAsia="zh-CN" w:bidi="hi-IN"/>
        </w:rPr>
      </w:pPr>
      <w:r w:rsidRPr="00423015">
        <w:rPr>
          <w:rFonts w:ascii="Calibri" w:eastAsia="Times New Roman" w:hAnsi="Calibri" w:cs="Calibri"/>
          <w:b/>
          <w:color w:val="FF9900"/>
          <w:kern w:val="1"/>
          <w:sz w:val="32"/>
          <w:szCs w:val="32"/>
          <w:lang w:eastAsia="zh-CN" w:bidi="hi-IN"/>
        </w:rPr>
        <w:t>Klasa 2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Times New Roman" w:eastAsia="Times New Roman" w:hAnsi="Times New Roman" w:cs="Noto Sans Devanagari"/>
          <w:b/>
          <w:kern w:val="1"/>
          <w:sz w:val="24"/>
          <w:szCs w:val="24"/>
          <w:lang w:eastAsia="zh-CN" w:bidi="hi-IN"/>
        </w:rPr>
      </w:pPr>
    </w:p>
    <w:p w:rsidR="00423015" w:rsidRPr="00423015" w:rsidRDefault="00423015" w:rsidP="0042301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Podane wymagania są podstawą do tworzenia przedmiotowych zasad oceniania. PZO z fizyki nie może powstać w oderwaniu od innych przedmiotów. System oceniania powstający w danej szkole powinien być spójny i uzgodniony z innymi przedmiotami, szczególnie z pozostałymi przedmiotami przyrodniczymi oraz matematyką. Ocenianie uczniów jest jednym z trudniejszych elementów całego procesu dydaktycznego. Należy tak dobierać metody oceniania osiągnięć uczniów, aby z jednej strony stanowiły ws</w:t>
      </w:r>
      <w:r w:rsidR="00BC422B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kazówkę, co już uczeń umie, a z </w:t>
      </w: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drugiej strony stanowiły element motywujący do dalszej pracy. Przedstawiony zestaw wymagań może sprzyjać lepszemu przygotowaniu się uczniów do wykazywania się swoją wiedzą i umiejętnościami podczas sprawdzianów. Pamiętać przy tym należy, że testy, klasówki czy pisemne sprawdziany będące podsumowaniem danego działu nie mogą być jedynymi formami weryfikacji postępów w nauce. Pod uwagę trzeba brać r</w:t>
      </w:r>
      <w:r w:rsidR="00BC422B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ównież m.in.</w:t>
      </w:r>
    </w:p>
    <w:p w:rsidR="00423015" w:rsidRPr="00423015" w:rsidRDefault="00423015" w:rsidP="00423015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wypowiedzi ustne na zadany lub samodzielnie wybrany temat,</w:t>
      </w:r>
    </w:p>
    <w:p w:rsidR="00423015" w:rsidRPr="00423015" w:rsidRDefault="00423015" w:rsidP="00423015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aktywność ucznia podczas zajęć,</w:t>
      </w:r>
    </w:p>
    <w:p w:rsidR="00423015" w:rsidRPr="00423015" w:rsidRDefault="00423015" w:rsidP="00423015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aktywność pozalekcyjną (np. prace typu projekt, samodzielnie przeprowadzone doświadczenia, opracowania wybranego tematu).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:rsidR="00423015" w:rsidRPr="00423015" w:rsidRDefault="00423015" w:rsidP="0042301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Można przypisać różne wagi do poszczególnych ocen cząstkowych. Szczególnie wówczas, gdy używamy dzienników elektronicznych. Pamiętajmy, że wszelkie zasady, które obowiązują podczas oceniania, powinny być jawne dla uczniów i stosowane w jednakowy sposób wobec każdego z nich.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4"/>
          <w:lang w:eastAsia="zh-CN" w:bidi="hi-IN"/>
        </w:rPr>
      </w:pP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34EA2"/>
          <w:kern w:val="20"/>
          <w:sz w:val="20"/>
          <w:szCs w:val="24"/>
          <w:lang w:eastAsia="zh-CN" w:bidi="hi-IN"/>
        </w:rPr>
      </w:pPr>
      <w:r w:rsidRPr="00423015">
        <w:rPr>
          <w:rFonts w:ascii="Calibri" w:eastAsia="Times New Roman" w:hAnsi="Calibri" w:cs="Calibri"/>
          <w:b/>
          <w:bCs/>
          <w:color w:val="034EA2"/>
          <w:kern w:val="20"/>
          <w:sz w:val="20"/>
          <w:szCs w:val="24"/>
          <w:lang w:eastAsia="zh-CN" w:bidi="hi-IN"/>
        </w:rPr>
        <w:t>PROPOZYCJE DEFINICJI OCEN SEMESTRALNYCH I KOŃCOWOROCZNYCH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niedostateczna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 Uczeń nie spełnił wymagań koniecznych.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 Uczeń nie opanował wiadomości i umiejętności określonych w podstawie programowej nauczania fizyki w danym okresie. Nie jest w stanie odtworzyć podanych wiadomości nawet z pomocą nauczyciela. Braki w umiejętnościach i wiadomościach uniemożliwiają mu dalszą skuteczną naukę.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dopuszczająca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 Uczeń spełnił wymagania konieczne i nie spełnił wymagań podstawowych.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 Uczeń ma braki w opanowaniu pewnych treści zawartych w podstawie programowej. Odtwarza wiedzę z pomocą nauczyciela. Deklaruje chęć dalszej nauki, jego umiejętności nie przekreślają szans na dalszą skuteczną naukę.</w:t>
      </w:r>
    </w:p>
    <w:p w:rsidR="006B5810" w:rsidRDefault="006B5810" w:rsidP="001E4CB0">
      <w:pPr>
        <w:ind w:left="142"/>
        <w:rPr>
          <w:rFonts w:ascii="Arial" w:hAnsi="Arial" w:cs="Arial"/>
          <w:color w:val="F09120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lastRenderedPageBreak/>
        <w:t>Ocena dostateczna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spełnił wymagania konieczne i podstawowe.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ma podstawową wiedzę na temat omówionych treści zawartych w podstawie programowej. Posługuje się wiedzą głównie na poziomie jakościowym, rozwiązuje bardzo proste, typowe przykłady rachunkowe i problemowe.</w:t>
      </w: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dobra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spełnił wymagania konieczne, podstawowe i rozszerzone.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w znacznym stopniu opanował treści zawarte w podstawie programowej. Posługuje się wiedzą na poziomie ilościowym. Posiadaną wiedzę potrafi zastosować do rozwiązywania przykładów rachunkowych oraz problemowych.</w:t>
      </w: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bardzo dobra</w:t>
      </w:r>
    </w:p>
    <w:p w:rsidR="00423015" w:rsidRPr="00423015" w:rsidRDefault="00423015" w:rsidP="00423015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spełnił wymagania konieczne, podstawowe, rozszerzone i dopełniające.</w:t>
      </w:r>
    </w:p>
    <w:p w:rsidR="00423015" w:rsidRPr="00423015" w:rsidRDefault="00423015" w:rsidP="00423015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w pełni opanował treści zapisane w podstawie programowej, wykazuje się swobodą w operowaniu posiadaną wiedzą i umiejętnościami. Rozwiązuje nietypowe zadania rachunkowe i problemowe.</w:t>
      </w: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celująca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spełnił wymagania konieczne, podstawowe, rozszerzone i dopełniające, a także wykazuje się wiedzą i umiejętnościami pozwalającymi rozwiązywać trudne zadania rachunkowe.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wykorzystuje podstawowe prawa fizyki do wyjaśniania skomplikowanych zjawisk zachodzących w przyrodzie. Samodzielnie rozwija swoje zainteresowania fizyką, osiąga sukcesy w konkursach i olimpiadach.</w:t>
      </w: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Pr="00423015" w:rsidRDefault="00423015" w:rsidP="00423015">
      <w:pPr>
        <w:spacing w:after="0" w:line="240" w:lineRule="auto"/>
        <w:rPr>
          <w:rFonts w:ascii="Calibri" w:eastAsia="Calibri" w:hAnsi="Calibri" w:cs="Times New Roman"/>
          <w:b/>
          <w:color w:val="F7941D"/>
          <w:sz w:val="32"/>
          <w:szCs w:val="32"/>
        </w:rPr>
      </w:pPr>
      <w:r w:rsidRPr="00423015">
        <w:rPr>
          <w:rFonts w:ascii="Calibri" w:eastAsia="Calibri" w:hAnsi="Calibri" w:cs="Times New Roman"/>
          <w:b/>
          <w:color w:val="F7941D"/>
          <w:sz w:val="32"/>
          <w:szCs w:val="32"/>
        </w:rPr>
        <w:lastRenderedPageBreak/>
        <w:t>Wymagania wynikające z podstawy programowej oraz ze zrealizowanych treści zapisanych w drugiej części podręcznika – klasa 2 (1 godz. tygodniowo)</w:t>
      </w: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  <w:r w:rsidRPr="00423015">
        <w:rPr>
          <w:rFonts w:ascii="AgendaPl-Bold" w:eastAsia="Calibri" w:hAnsi="AgendaPl-Bold" w:cs="AgendaPl-Bold"/>
          <w:b/>
          <w:bCs/>
          <w:sz w:val="20"/>
          <w:szCs w:val="20"/>
        </w:rPr>
        <w:t>Uwagi ogólne</w:t>
      </w: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  <w:r w:rsidRPr="00423015">
        <w:rPr>
          <w:rFonts w:ascii="Dutch801HdEU-Normal" w:eastAsia="Calibri" w:hAnsi="Dutch801HdEU-Normal" w:cs="Dutch801HdEU-Normal"/>
          <w:sz w:val="20"/>
          <w:szCs w:val="20"/>
        </w:rPr>
        <w:t xml:space="preserve">Wymagania szczegółowe zapisane w podstawie programowej zostały uszczegółowione i podzielone na cztery kategorie: wymagania konieczne, podstawowe, rozszerzone </w:t>
      </w:r>
      <w:r w:rsidRPr="00423015">
        <w:rPr>
          <w:rFonts w:ascii="Dutch801HdEU-Normal" w:eastAsia="Calibri" w:hAnsi="Dutch801HdEU-Normal" w:cs="Dutch801HdEU-Normal"/>
          <w:sz w:val="20"/>
          <w:szCs w:val="20"/>
        </w:rPr>
        <w:br/>
        <w:t>i 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tbl>
      <w:tblPr>
        <w:tblW w:w="14815" w:type="dxa"/>
        <w:tblInd w:w="-108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423015">
        <w:trPr>
          <w:cantSplit/>
          <w:trHeight w:val="510"/>
        </w:trPr>
        <w:tc>
          <w:tcPr>
            <w:tcW w:w="434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Lp.</w:t>
            </w:r>
          </w:p>
        </w:tc>
        <w:tc>
          <w:tcPr>
            <w:tcW w:w="138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Temat</w:t>
            </w: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 xml:space="preserve">Wymagania </w:t>
            </w:r>
          </w:p>
        </w:tc>
      </w:tr>
      <w:tr w:rsidR="00423015" w:rsidRPr="00423015" w:rsidTr="00423015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konieczne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podstawowe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rozszerzone</w:t>
            </w:r>
          </w:p>
        </w:tc>
        <w:tc>
          <w:tcPr>
            <w:tcW w:w="32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dopełniające</w:t>
            </w:r>
          </w:p>
        </w:tc>
      </w:tr>
      <w:tr w:rsidR="00423015" w:rsidRPr="00423015" w:rsidTr="00423015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Uczeń:</w:t>
            </w:r>
          </w:p>
        </w:tc>
      </w:tr>
      <w:tr w:rsidR="00423015" w:rsidRPr="00423015" w:rsidTr="00423015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5408F"/>
            <w:vAlign w:val="center"/>
          </w:tcPr>
          <w:p w:rsidR="00423015" w:rsidRPr="00423015" w:rsidRDefault="00423015" w:rsidP="00423015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</w:rPr>
              <w:t>Drgania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Drgania mechaniczne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drgania jako cykliczny ruch wokół położenia równowagi,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okresu, amplitudy oraz częstotliwości drgań.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odczytuje z wykresu wychylenia od czasu amplitudę oraz okres drgań,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częstotliwość drgań na podstawie okresu,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udowadnia, że okres drgań ciała zawieszonego na sprężynie nie zależy od amplitudy.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prędkość ciała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momencie mijania położenia równowagi na podstawie wykresu położenia od czasu.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ind w:left="57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Siły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zapisuje zależność między wartością siły sprężystości a odkształceniem,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kierunek i zwrot wypadkowej siły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proporcjonalność siły wypadkowej do wychylenia w ruchu harmonicznym,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sprawdza zależność okresu drgań ciała zawieszonego na sprężynie od jego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współczynnik sprężystości z wykresu zależności siły rozciągającej od wydłużenia sprężyny,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korzysta z II zasady dynamiki Newtona w zadaniach dotyczących ruchu drgającego do wyznaczania maksymalnego przyspieszenia.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 xml:space="preserve">stosuje do obliczeń wzór na okres drgań ciała zawieszonego na sprężynie. 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Energia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rodzaje energii w ruchu drgającym,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zasadę zachowania energii do obliczania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zależność między energi</w:t>
            </w:r>
            <w:r w:rsidR="00BC422B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ą całkowitą w ruchu drgającym a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amplitudą drgań.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Wahadło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wahadło jako przykład układu wykonującego ruch drgający,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podczas ruchu wahadła.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określa niezależność okresu drgań wahadła od amplitudy,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niezależność okresu drgań wahadła od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jakościowo opisuje siły występujące podczas ruchu wahadła,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określa zależność okresu drgań wahadła od jego długości.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do obliczeń wzór na okres drgań wahadła,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</w:t>
            </w:r>
            <w:r w:rsidR="00BC422B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uje zasadę zachowania energii w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zadaniach obliczeniowych dotyczących wahadła.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Drgania tłumione i drgania wymuszone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odróżnia drgania tłumione od 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wymuszonych,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posługuje się pojęciem częstotliwości własnej,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demonstruje zjawisko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demonstruje drgania tłumione oraz wymuszone.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ind w:left="71"/>
              <w:contextualSpacing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</w:rPr>
            </w:pPr>
          </w:p>
        </w:tc>
      </w:tr>
      <w:tr w:rsidR="00423015" w:rsidRPr="00423015" w:rsidTr="00092EC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:rsidR="00423015" w:rsidRPr="00423015" w:rsidRDefault="00423015" w:rsidP="00423015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kern w:val="20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</w:rPr>
              <w:t>Fale i optyka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Rodzaje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mechanizm rozchodzenia się fali mechanicznej,</w:t>
            </w:r>
          </w:p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fale płaskie i kołowe,</w:t>
            </w:r>
          </w:p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fale poprzeczne i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podłużne.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zależność między częs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totliwością drgań źródła fali a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częstotliwością fali w ośrodku.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sposób rozchodzenia się fali podłużnej w ośrodku.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fale rozchodzące się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wodzie.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Wielkości opisujące fale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 oraz amplitudy drgań,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długości oraz prędkości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częstotliwość fali na podstawie znajomości jej okresu,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odczytuje amplitudę oraz długość fali z obrazu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długością, częstotliwością oraz prędkością fali.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Fale dźwiękowe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źródła dźwięków, podaje ich przykłady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dźwięk jako falę podłużną.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cechy dźwięku,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przedstawia obraz oscyloskopowy fali akustycznej.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omawia wielkości opisujące dźwięki,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określa </w:t>
            </w:r>
            <w:r w:rsidR="00BC422B"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poziom natężenia dźwięku w </w:t>
            </w:r>
            <w:r w:rsidRPr="00423015"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wybranych sytuacjach.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yjaśnia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czym różni się głośność od poziomu natężenia dźwięku.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Zjawisko Dopplera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źródła dźwięku.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odbiornika.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wzór na zmianę częstotliwości wywołany efektem Dopplera do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stosuje 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wzór na zmianę częstotliwości wywołany efektem Dopplera w sytuacjach złożonych.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Dyfrakcja i </w:t>
            </w:r>
            <w:r w:rsidR="00423015" w:rsidRPr="00423015">
              <w:rPr>
                <w:rFonts w:ascii="AgendaPl-RegularCondensed" w:eastAsia="Calibri" w:hAnsi="AgendaPl-RegularCondensed" w:cs="Times New Roman"/>
                <w:sz w:val="20"/>
              </w:rPr>
              <w:t>nakładanie się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dyfrakcji fal,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wynik nakładania się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przykłady dyfrakcji fal,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stosuje zasadę superpozycji do wyjaśnienia mechanizmu nakładania się fal, 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rozpraszania fal mechanicznych.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 doświadczenie ilustrujące zjawisko dyfrakcji fal mechanicznych na szczelinie.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 doświadczenie ilustrujące zjawisko nakładania się fal mechanicznych.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ind w:left="57"/>
              <w:contextualSpacing/>
              <w:rPr>
                <w:rFonts w:ascii="AgendaPl-RegularCondensed" w:eastAsia="Calibri" w:hAnsi="AgendaPl-RegularCondensed" w:cs="Times New Roman"/>
              </w:rPr>
            </w:pP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Interferencja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interferencji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powstawania interferencji fal z dwóch źródeł,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falę stojącą.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powstawania fali stojącej.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Światło jako fala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światło jako falę elektromagnetyczną,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różne rodzaje fal elektromagnetycznych.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doświadczenie Younga jako potwierdzenie falowej natury światła,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zakres długości fali dla światła oraz wartość prędkości światła w próżni,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demonstruje polaryzację światła w wyniku przejścia przez polaryzatory.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prędkością światła, długością oraz częstotliwością fali,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rozpraszania światła.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zjawisko rozpraszania światła,</w:t>
            </w:r>
          </w:p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Odbicie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odbicia,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konstruuje obraz w zwierciadle płaskim,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cechy obrazu w zwierciadle płaskim.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polaryzacji przez odbicie.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wiąże zjawisko odbicia z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interferencją.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Załamanie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załamania,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współczynnik załamania ośrodka,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załamania.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zmianę długości fali po przejściu do innego ośrodka.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prawo załamania do opisu zjawisk optycznych.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bieg światła w ośrodku niejednorodnym.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Całkowite wewnętrzne odbicie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podaje definicję kąta granicznego, 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całkowitego wewnętrznego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zasadę działania światłowodu.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poznane zjawiska do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rozwiązywania typowych zadań i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problemów.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Zjawiska optyczne w atmosferze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rozproszenie światła w atmosferze prowadzące do powstania niebieskiego koloru nieba i czerwonego koloru zachodzącego słońca.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e, w jaki sposób powstaje tęcza,</w:t>
            </w:r>
          </w:p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różnice między tęczą a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halo.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powstawania miraży.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samodzielnie wyszukuje przykłady zjawisk optycznych w atmosferze i je wyjaśnia. </w:t>
            </w:r>
          </w:p>
        </w:tc>
      </w:tr>
      <w:tr w:rsidR="00423015" w:rsidRPr="00423015" w:rsidTr="00092EC4">
        <w:trPr>
          <w:trHeight w:val="323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:rsidR="00423015" w:rsidRPr="00423015" w:rsidRDefault="00423015" w:rsidP="00423015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b/>
                <w:kern w:val="20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b/>
                <w:color w:val="FFFFFF"/>
                <w:kern w:val="20"/>
                <w:sz w:val="24"/>
              </w:rPr>
              <w:t>Termodynamika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Cząsteczkowa budowa materii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cząsteczkową budowę materii,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energii wewnętrznej,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dyfuzji.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określa 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związek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temperatury 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zenergią kinetyczną cząsteczek,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omawia różnice w budowie cząsteczkowej gazów, cieczy i ciał stałych,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charakter sił międzycząsteczkowych.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korzysta z definicji energii wewnętrznej do wyjaśniania zjawisk z otaczającego świata.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ilościowo rozmiary atomów i cząsteczek.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Rozszerzalność cieplna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objętościową cieczy i gazów,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liniową ciał stałych.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różnice mi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ędzy rozszerzalnością liniową a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objętościową.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rozszerzalności do wyjaśniania zjawisk z otaczającego świata,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przyrost długości ciała dla zadanego przyrostu temperatury,</w:t>
            </w:r>
          </w:p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doświadczenia ilustrujące rozszerzalność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650B16" w:rsidRPr="00650B16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650B16" w:rsidRPr="00650B16" w:rsidRDefault="00650B16" w:rsidP="00650B16">
            <w:pPr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19.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Przekaz energii w postaci ciepła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trzy rodzaje przekazu ciepła między ciałami,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zastosowanie materiałów izolacyjnych.</w:t>
            </w:r>
          </w:p>
          <w:p w:rsidR="00650B16" w:rsidRPr="00650B16" w:rsidRDefault="00650B16" w:rsidP="00650B16">
            <w:pPr>
              <w:spacing w:after="0" w:line="240" w:lineRule="auto"/>
              <w:ind w:left="322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opisuje różnice między trzema 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softHyphen/>
              <w:t>rodzajami przekazu ciepła między ciałami,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stanu równowagi termodynamicznej.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doświadczenie ilustrujące przewodność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atmosferyczne będące ilustracją trzech sposobów przekazu ciepła.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I zasada termodynamiki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I zasadę termodynamiki,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przekaz energii w postaci ciepła od przekazu energii w postaci pracy.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podaje, czym jest wartość energetyczna paliwa,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I zasadę termodynamiki do rozwiązywania typowych problemów i zjawisk z otaczającego świata.</w:t>
            </w:r>
          </w:p>
          <w:p w:rsidR="00650B16" w:rsidRPr="00650B16" w:rsidRDefault="00650B16" w:rsidP="00650B16">
            <w:pPr>
              <w:widowControl w:val="0"/>
              <w:suppressAutoHyphens/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procesy bez wymiany ciepła z otoczeniem.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praktyczne przykłady zastosowania przemian adiabatycznych gazów.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Ciepło właściwe i bilans cieplny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ciepła właściwego,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zapisuje zasady bilansu cieplnego.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bilans cieplny w typowych przypadkach.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bilans cieplny do obliczeń,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pojemność cieplną od ciepła właściwego,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ocenia realność uzyskanych wyników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bilans cieplny do opisu zjawisk z otaczającego świata,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Topnienie i </w:t>
            </w:r>
            <w:r w:rsidR="00650B16" w:rsidRPr="00650B16">
              <w:rPr>
                <w:rFonts w:ascii="AgendaPl-RegularCondensed" w:eastAsia="Calibri" w:hAnsi="AgendaPl-RegularCondensed" w:cs="Times New Roman"/>
                <w:sz w:val="20"/>
              </w:rPr>
              <w:t>krzepnięcie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topnienia i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krzepnięcia,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topnienia.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topnienia w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ciała krystaliczne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bezpostaciowe.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(oddane) w procesie topnienia (krzepnięcia) 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stałość temperatury podczas topnienia (krzepnięcia).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szadź od szronu,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 rozwiązuje zadania o wyższym stopniu trudności.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/>
      </w:tblPr>
      <w:tblGrid>
        <w:gridCol w:w="434"/>
        <w:gridCol w:w="1380"/>
        <w:gridCol w:w="3249"/>
        <w:gridCol w:w="3249"/>
        <w:gridCol w:w="3249"/>
        <w:gridCol w:w="3254"/>
      </w:tblGrid>
      <w:tr w:rsidR="00650B16" w:rsidRPr="00650B16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650B16" w:rsidRPr="00650B16" w:rsidRDefault="00650B16" w:rsidP="00650B16">
            <w:pPr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Parowanie i </w:t>
            </w:r>
            <w:r w:rsidR="00650B16" w:rsidRPr="00650B16">
              <w:rPr>
                <w:rFonts w:ascii="AgendaPl-RegularCondensed" w:eastAsia="Calibri" w:hAnsi="AgendaPl-RegularCondensed" w:cs="Times New Roman"/>
                <w:sz w:val="20"/>
              </w:rPr>
              <w:t>skraplanie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parowania i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skraplania,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parowania,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parowanie od wrzenia.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parowania w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parowanie jako jeden ze sposobów termoregulacji organizmów.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w procesie parowania,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stałość temperatury podczas wrzenia.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Bilans cieplny – przykłady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zapisuje zasady bilansu cieplnego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bilans cieplny z wykorzystaniem ciepła przemiany fazowej w typowych przypadkach,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wyjaśnia, na czym polega efekt cieplarniany.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ocenia realność uzyskanych wyników obliczeń,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opisuje efekt cieplarniany Ziemi.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analizuje bilans energetyczny Ziemi.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Własności fizyczne wody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rozszerzalność cieplną wody.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korzys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ta z definicji pary nasyconej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nienasyconej.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wilgotności powietrza,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zmiany temperatury wrzenia związane ze zmianami ciśnienia.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wilgotność względną i bezwzględną,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korzysta z diagramu fazowego wody w zadaniach obliczeniowych.</w:t>
            </w:r>
          </w:p>
        </w:tc>
      </w:tr>
    </w:tbl>
    <w:p w:rsidR="00650B16" w:rsidRPr="002F1910" w:rsidRDefault="00650B16" w:rsidP="001E4CB0">
      <w:pPr>
        <w:ind w:left="142"/>
        <w:rPr>
          <w:rFonts w:ascii="Arial" w:hAnsi="Arial" w:cs="Arial"/>
          <w:color w:val="F09120"/>
        </w:rPr>
      </w:pPr>
    </w:p>
    <w:sectPr w:rsidR="00650B16" w:rsidRPr="002F1910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A9D5A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7E9" w:rsidRDefault="005247E9" w:rsidP="00285D6F">
      <w:pPr>
        <w:spacing w:after="0" w:line="240" w:lineRule="auto"/>
      </w:pPr>
      <w:r>
        <w:separator/>
      </w:r>
    </w:p>
  </w:endnote>
  <w:endnote w:type="continuationSeparator" w:id="1">
    <w:p w:rsidR="005247E9" w:rsidRDefault="005247E9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HdEU-Normal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1FE" w:rsidRDefault="00EF0855" w:rsidP="00423015">
    <w:pPr>
      <w:pStyle w:val="Stopka"/>
      <w:tabs>
        <w:tab w:val="clear" w:pos="9072"/>
        <w:tab w:val="right" w:pos="9639"/>
      </w:tabs>
      <w:spacing w:before="120"/>
      <w:ind w:left="-567"/>
    </w:pPr>
    <w:r w:rsidRPr="00EF0855">
      <w:rPr>
        <w:b/>
        <w:noProof/>
        <w:color w:val="003892"/>
        <w:lang w:eastAsia="pl-PL"/>
      </w:rPr>
      <w:pict>
        <v:line id="Łącznik prostoliniowy 3" o:spid="_x0000_s4098" style="position:absolute;left:0;text-align:left;z-index:251672576;visibility:visible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</w:pict>
    </w:r>
    <w:r w:rsidR="00EE01FE" w:rsidRPr="009E0F62">
      <w:rPr>
        <w:b/>
        <w:color w:val="003892"/>
      </w:rPr>
      <w:t>AUTORZY:</w:t>
    </w:r>
    <w:r w:rsidR="00BC422B">
      <w:rPr>
        <w:b/>
        <w:color w:val="003892"/>
      </w:rPr>
      <w:t xml:space="preserve"> </w:t>
    </w:r>
    <w:r w:rsidR="00423015" w:rsidRPr="00781422">
      <w:t>Witold Polesiuk, Ludwik Lehman, Grzegorz</w:t>
    </w:r>
    <w:r w:rsidR="00423015">
      <w:t xml:space="preserve"> F.</w:t>
    </w:r>
    <w:r w:rsidR="00423015" w:rsidRPr="00781422">
      <w:t xml:space="preserve"> Wojewoda</w:t>
    </w:r>
  </w:p>
  <w:p w:rsidR="00EE01FE" w:rsidRDefault="00EF0855" w:rsidP="00EE01FE">
    <w:pPr>
      <w:pStyle w:val="Stopka"/>
      <w:tabs>
        <w:tab w:val="clear" w:pos="9072"/>
        <w:tab w:val="right" w:pos="9639"/>
      </w:tabs>
      <w:ind w:left="-567" w:right="1"/>
    </w:pPr>
    <w:r w:rsidRPr="00EF0855">
      <w:rPr>
        <w:b/>
        <w:noProof/>
        <w:color w:val="003892"/>
        <w:lang w:eastAsia="pl-PL"/>
      </w:rPr>
      <w:pict>
        <v:line id="Łącznik prostoliniowy 5" o:spid="_x0000_s4097" style="position:absolute;left:0;text-align:left;z-index:251679744;visibility:visible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</w:pict>
    </w:r>
  </w:p>
  <w:p w:rsidR="00162D93" w:rsidRDefault="001F4017" w:rsidP="00162D93">
    <w:pPr>
      <w:pStyle w:val="Stopka"/>
      <w:tabs>
        <w:tab w:val="clear" w:pos="4536"/>
        <w:tab w:val="clear" w:pos="9072"/>
      </w:tabs>
      <w:ind w:left="-1417" w:firstLine="709"/>
    </w:pPr>
    <w:r>
      <w:rPr>
        <w:noProof/>
        <w:lang w:eastAsia="pl-PL"/>
      </w:rPr>
      <w:drawing>
        <wp:inline distT="0" distB="0" distL="0" distR="0">
          <wp:extent cx="9505950" cy="2914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10356" cy="29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01FE" w:rsidRDefault="00EE01FE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:rsidR="009130E5" w:rsidRDefault="00EF0855" w:rsidP="009130E5">
    <w:pPr>
      <w:pStyle w:val="Stopka"/>
      <w:ind w:left="-1417"/>
      <w:jc w:val="center"/>
    </w:pPr>
    <w:r>
      <w:fldChar w:fldCharType="begin"/>
    </w:r>
    <w:r w:rsidR="009130E5">
      <w:instrText>PAGE   \* MERGEFORMAT</w:instrText>
    </w:r>
    <w:r>
      <w:fldChar w:fldCharType="separate"/>
    </w:r>
    <w:r w:rsidR="00BC422B">
      <w:rPr>
        <w:noProof/>
      </w:rPr>
      <w:t>5</w:t>
    </w:r>
    <w:r>
      <w:fldChar w:fldCharType="end"/>
    </w:r>
  </w:p>
  <w:p w:rsidR="009130E5" w:rsidRPr="00285D6F" w:rsidRDefault="009130E5" w:rsidP="00D22D55">
    <w:pPr>
      <w:pStyle w:val="Stopka"/>
      <w:tabs>
        <w:tab w:val="clear" w:pos="4536"/>
        <w:tab w:val="clear" w:pos="9072"/>
      </w:tabs>
      <w:ind w:left="-1417"/>
    </w:pPr>
  </w:p>
  <w:p w:rsidR="00934E52" w:rsidRDefault="00934E5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7E9" w:rsidRDefault="005247E9" w:rsidP="00285D6F">
      <w:pPr>
        <w:spacing w:after="0" w:line="240" w:lineRule="auto"/>
      </w:pPr>
      <w:r>
        <w:separator/>
      </w:r>
    </w:p>
  </w:footnote>
  <w:footnote w:type="continuationSeparator" w:id="1">
    <w:p w:rsidR="005247E9" w:rsidRDefault="005247E9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7E" w:rsidRDefault="00D22D5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435B7E">
      <w:rPr>
        <w:noProof/>
        <w:lang w:eastAsia="pl-PL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285D6F" w:rsidRDefault="00423015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="00435B7E">
      <w:t xml:space="preserve">| </w:t>
    </w:r>
    <w:r>
      <w:t>Zakres podstawowy</w:t>
    </w:r>
    <w:r w:rsidR="00435B7E">
      <w:t xml:space="preserve"> | Klasa</w:t>
    </w:r>
    <w:r>
      <w:t xml:space="preserve"> 2</w:t>
    </w:r>
    <w:r w:rsidR="00435B7E">
      <w:tab/>
    </w:r>
    <w:r w:rsidR="00435B7E">
      <w:tab/>
    </w:r>
    <w:r w:rsidR="00435B7E">
      <w:tab/>
    </w:r>
    <w:r w:rsidR="00435B7E">
      <w:tab/>
    </w:r>
    <w:r w:rsidR="00435B7E">
      <w:tab/>
    </w:r>
    <w:r w:rsidR="00435B7E">
      <w:tab/>
    </w:r>
    <w:r>
      <w:tab/>
    </w:r>
    <w:r>
      <w:tab/>
    </w:r>
    <w:r>
      <w:tab/>
    </w:r>
    <w:r>
      <w:tab/>
    </w:r>
    <w:r>
      <w:tab/>
    </w:r>
    <w:r>
      <w:tab/>
    </w:r>
    <w:r>
      <w:rPr>
        <w:i/>
      </w:rPr>
      <w:t>Liceum i technikum</w:t>
    </w:r>
  </w:p>
  <w:p w:rsidR="00934E52" w:rsidRDefault="00934E5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E29E6"/>
    <w:multiLevelType w:val="hybridMultilevel"/>
    <w:tmpl w:val="380EC20A"/>
    <w:lvl w:ilvl="0" w:tplc="1FF2CCAA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61DB5"/>
    <w:multiLevelType w:val="hybridMultilevel"/>
    <w:tmpl w:val="E53024E2"/>
    <w:lvl w:ilvl="0" w:tplc="3C6A14D2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52787"/>
    <w:multiLevelType w:val="hybridMultilevel"/>
    <w:tmpl w:val="3FCC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67B23"/>
    <w:multiLevelType w:val="hybridMultilevel"/>
    <w:tmpl w:val="7604068C"/>
    <w:lvl w:ilvl="0" w:tplc="41444F9C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A65548"/>
    <w:multiLevelType w:val="hybridMultilevel"/>
    <w:tmpl w:val="EBDE3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13E11"/>
    <w:multiLevelType w:val="hybridMultilevel"/>
    <w:tmpl w:val="C792B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5415D1"/>
    <w:multiLevelType w:val="hybridMultilevel"/>
    <w:tmpl w:val="19481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B">
    <w15:presenceInfo w15:providerId="Windows Live" w15:userId="954b48eaa5ed25d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85D6F"/>
    <w:rsid w:val="00162D93"/>
    <w:rsid w:val="001E4CB0"/>
    <w:rsid w:val="001F0820"/>
    <w:rsid w:val="001F4017"/>
    <w:rsid w:val="00245DA5"/>
    <w:rsid w:val="00285D6F"/>
    <w:rsid w:val="002F1910"/>
    <w:rsid w:val="00317434"/>
    <w:rsid w:val="003572A4"/>
    <w:rsid w:val="00367035"/>
    <w:rsid w:val="003B19DC"/>
    <w:rsid w:val="00423015"/>
    <w:rsid w:val="00435B7E"/>
    <w:rsid w:val="005247E9"/>
    <w:rsid w:val="00592B22"/>
    <w:rsid w:val="00602ABB"/>
    <w:rsid w:val="00650B16"/>
    <w:rsid w:val="00672759"/>
    <w:rsid w:val="006B5810"/>
    <w:rsid w:val="007963FD"/>
    <w:rsid w:val="007A15D3"/>
    <w:rsid w:val="007B3CB5"/>
    <w:rsid w:val="0083577E"/>
    <w:rsid w:val="008648E0"/>
    <w:rsid w:val="0089186E"/>
    <w:rsid w:val="008C2636"/>
    <w:rsid w:val="009130E5"/>
    <w:rsid w:val="00914856"/>
    <w:rsid w:val="00934E52"/>
    <w:rsid w:val="009D4894"/>
    <w:rsid w:val="009E0F62"/>
    <w:rsid w:val="00A239DF"/>
    <w:rsid w:val="00A5798A"/>
    <w:rsid w:val="00A672CE"/>
    <w:rsid w:val="00AB49BA"/>
    <w:rsid w:val="00B0454F"/>
    <w:rsid w:val="00B63701"/>
    <w:rsid w:val="00BC422B"/>
    <w:rsid w:val="00D22D55"/>
    <w:rsid w:val="00E62366"/>
    <w:rsid w:val="00E94882"/>
    <w:rsid w:val="00EC12C2"/>
    <w:rsid w:val="00EE01FE"/>
    <w:rsid w:val="00EF0855"/>
    <w:rsid w:val="00FD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85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5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5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5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5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54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EA939-082C-45EB-9E3F-954CDCC9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2062</Words>
  <Characters>12373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Agnieszka Drzazgowska</cp:lastModifiedBy>
  <cp:revision>5</cp:revision>
  <dcterms:created xsi:type="dcterms:W3CDTF">2020-03-21T20:01:00Z</dcterms:created>
  <dcterms:modified xsi:type="dcterms:W3CDTF">2020-03-26T11:59:00Z</dcterms:modified>
</cp:coreProperties>
</file>