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E928A6" w14:textId="77777777" w:rsidR="00FC3C40" w:rsidRPr="00B41CFA" w:rsidRDefault="00FC3C40" w:rsidP="00FC3C40">
      <w:pPr>
        <w:autoSpaceDE w:val="0"/>
        <w:autoSpaceDN w:val="0"/>
        <w:adjustRightInd w:val="0"/>
        <w:rPr>
          <w:rFonts w:ascii="Calibri" w:eastAsia="HelveticaNeueLTPro-Bd" w:hAnsi="Calibri" w:cs="Calibri"/>
          <w:b/>
        </w:rPr>
      </w:pPr>
      <w:r w:rsidRPr="00B41CFA">
        <w:rPr>
          <w:rFonts w:ascii="Calibri" w:eastAsia="HelveticaNeueLTPro-Bd" w:hAnsi="Calibri" w:cs="Calibri"/>
          <w:b/>
        </w:rPr>
        <w:t>Wymagania edukacyjne z biologii dla klasy pierwszej szkoły ponadpodstawowej</w:t>
      </w:r>
    </w:p>
    <w:p w14:paraId="18C968BC" w14:textId="77777777" w:rsidR="00FC3C40" w:rsidRDefault="00FC3C40" w:rsidP="00FC3C40">
      <w:pPr>
        <w:rPr>
          <w:rFonts w:ascii="Calibri" w:eastAsia="HelveticaNeueLTPro-Bd" w:hAnsi="Calibri" w:cs="Calibri"/>
          <w:b/>
        </w:rPr>
      </w:pPr>
      <w:r w:rsidRPr="00B41CFA">
        <w:rPr>
          <w:rFonts w:ascii="Calibri" w:eastAsia="HelveticaNeueLTPro-Bd" w:hAnsi="Calibri" w:cs="Calibri"/>
          <w:b/>
        </w:rPr>
        <w:t>dla za</w:t>
      </w:r>
      <w:r>
        <w:rPr>
          <w:rFonts w:ascii="Calibri" w:eastAsia="HelveticaNeueLTPro-Bd" w:hAnsi="Calibri" w:cs="Calibri"/>
          <w:b/>
        </w:rPr>
        <w:t>kresu rozszerzonego od roku 2019</w:t>
      </w: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732"/>
        <w:gridCol w:w="1673"/>
        <w:gridCol w:w="2268"/>
        <w:gridCol w:w="2410"/>
        <w:gridCol w:w="2410"/>
        <w:gridCol w:w="2268"/>
        <w:gridCol w:w="2233"/>
      </w:tblGrid>
      <w:tr w:rsidR="00FC3C40" w14:paraId="2CD41D1D" w14:textId="77777777" w:rsidTr="00412BB6">
        <w:trPr>
          <w:trHeight w:val="324"/>
        </w:trPr>
        <w:tc>
          <w:tcPr>
            <w:tcW w:w="732" w:type="dxa"/>
            <w:vMerge w:val="restart"/>
          </w:tcPr>
          <w:p w14:paraId="01C3B4AA" w14:textId="77777777" w:rsidR="00FC3C40" w:rsidRPr="00FC3C40" w:rsidRDefault="00FC3C40" w:rsidP="00412BB6">
            <w:pPr>
              <w:jc w:val="center"/>
              <w:rPr>
                <w:rFonts w:cs="Calibri"/>
                <w:b/>
                <w:color w:val="70AD47"/>
                <w:sz w:val="20"/>
                <w:szCs w:val="20"/>
              </w:rPr>
            </w:pPr>
            <w:r w:rsidRPr="00FC3C40">
              <w:rPr>
                <w:rFonts w:cs="Calibri"/>
                <w:b/>
                <w:color w:val="70AD47"/>
                <w:sz w:val="20"/>
                <w:szCs w:val="20"/>
              </w:rPr>
              <w:t>Nr lekcji</w:t>
            </w:r>
          </w:p>
        </w:tc>
        <w:tc>
          <w:tcPr>
            <w:tcW w:w="1673" w:type="dxa"/>
            <w:vMerge w:val="restart"/>
          </w:tcPr>
          <w:p w14:paraId="4BF6925B" w14:textId="77777777" w:rsidR="00FC3C40" w:rsidRPr="00FC3C40" w:rsidRDefault="00FC3C40" w:rsidP="00412BB6">
            <w:pPr>
              <w:jc w:val="center"/>
              <w:rPr>
                <w:rFonts w:cs="Calibri"/>
                <w:b/>
                <w:color w:val="70AD47"/>
                <w:sz w:val="20"/>
                <w:szCs w:val="20"/>
              </w:rPr>
            </w:pPr>
          </w:p>
          <w:p w14:paraId="4D599A88" w14:textId="77777777" w:rsidR="00FC3C40" w:rsidRPr="00FC3C40" w:rsidRDefault="00FC3C40" w:rsidP="00412BB6">
            <w:pPr>
              <w:jc w:val="center"/>
              <w:rPr>
                <w:rFonts w:cs="Calibri"/>
                <w:b/>
                <w:color w:val="70AD47"/>
                <w:sz w:val="20"/>
                <w:szCs w:val="20"/>
              </w:rPr>
            </w:pPr>
            <w:r w:rsidRPr="00FC3C40">
              <w:rPr>
                <w:rFonts w:cs="Calibri"/>
                <w:b/>
                <w:color w:val="70AD47"/>
                <w:sz w:val="20"/>
                <w:szCs w:val="20"/>
              </w:rPr>
              <w:t>Temat</w:t>
            </w:r>
          </w:p>
        </w:tc>
        <w:tc>
          <w:tcPr>
            <w:tcW w:w="11589" w:type="dxa"/>
            <w:gridSpan w:val="5"/>
          </w:tcPr>
          <w:p w14:paraId="018A2C5A" w14:textId="77777777" w:rsidR="00FC3C40" w:rsidRPr="00FC3C40" w:rsidRDefault="00FC3C40" w:rsidP="00412BB6">
            <w:pPr>
              <w:jc w:val="center"/>
              <w:rPr>
                <w:rFonts w:cs="Calibri"/>
                <w:b/>
                <w:color w:val="70AD47"/>
                <w:sz w:val="20"/>
                <w:szCs w:val="20"/>
              </w:rPr>
            </w:pPr>
            <w:r w:rsidRPr="00FC3C40">
              <w:rPr>
                <w:rFonts w:cs="Calibri"/>
                <w:b/>
                <w:color w:val="70AD47"/>
                <w:sz w:val="20"/>
                <w:szCs w:val="20"/>
              </w:rPr>
              <w:t>Poziom wymagań</w:t>
            </w:r>
          </w:p>
        </w:tc>
      </w:tr>
      <w:tr w:rsidR="00FC3C40" w14:paraId="5BD954FD" w14:textId="77777777" w:rsidTr="00412BB6">
        <w:trPr>
          <w:trHeight w:val="264"/>
        </w:trPr>
        <w:tc>
          <w:tcPr>
            <w:tcW w:w="732" w:type="dxa"/>
            <w:vMerge/>
          </w:tcPr>
          <w:p w14:paraId="606D9FA6" w14:textId="77777777" w:rsidR="00FC3C40" w:rsidRPr="00FC3C40" w:rsidRDefault="00FC3C40" w:rsidP="00412BB6">
            <w:pPr>
              <w:rPr>
                <w:rFonts w:cs="Calibri"/>
                <w:b/>
                <w:color w:val="70AD47"/>
                <w:sz w:val="20"/>
                <w:szCs w:val="20"/>
              </w:rPr>
            </w:pPr>
          </w:p>
        </w:tc>
        <w:tc>
          <w:tcPr>
            <w:tcW w:w="1673" w:type="dxa"/>
            <w:vMerge/>
          </w:tcPr>
          <w:p w14:paraId="68929EE6" w14:textId="77777777" w:rsidR="00FC3C40" w:rsidRPr="00FC3C40" w:rsidRDefault="00FC3C40" w:rsidP="00412BB6">
            <w:pPr>
              <w:rPr>
                <w:rFonts w:cs="Calibri"/>
                <w:b/>
                <w:color w:val="70AD47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BE6BBD0" w14:textId="77777777" w:rsidR="00FC3C40" w:rsidRPr="00FC3C40" w:rsidRDefault="00FC3C40" w:rsidP="00412BB6">
            <w:pPr>
              <w:jc w:val="center"/>
              <w:rPr>
                <w:rFonts w:cs="Calibri"/>
                <w:b/>
                <w:color w:val="70AD47"/>
                <w:sz w:val="20"/>
                <w:szCs w:val="20"/>
              </w:rPr>
            </w:pPr>
            <w:r w:rsidRPr="00FC3C40">
              <w:rPr>
                <w:rFonts w:cs="Calibri"/>
                <w:b/>
                <w:color w:val="70AD47"/>
                <w:sz w:val="20"/>
                <w:szCs w:val="20"/>
              </w:rPr>
              <w:t>ocena dopuszczająca</w:t>
            </w:r>
          </w:p>
        </w:tc>
        <w:tc>
          <w:tcPr>
            <w:tcW w:w="2410" w:type="dxa"/>
          </w:tcPr>
          <w:p w14:paraId="3DC007BC" w14:textId="77777777" w:rsidR="00FC3C40" w:rsidRPr="00FC3C40" w:rsidRDefault="00FC3C40" w:rsidP="00412BB6">
            <w:pPr>
              <w:jc w:val="center"/>
              <w:rPr>
                <w:rFonts w:cs="Calibri"/>
                <w:b/>
                <w:color w:val="70AD47"/>
                <w:sz w:val="20"/>
                <w:szCs w:val="20"/>
              </w:rPr>
            </w:pPr>
            <w:r w:rsidRPr="00FC3C40">
              <w:rPr>
                <w:rFonts w:cs="Calibri"/>
                <w:b/>
                <w:color w:val="70AD47"/>
                <w:sz w:val="20"/>
                <w:szCs w:val="20"/>
              </w:rPr>
              <w:t>ocena dostateczna</w:t>
            </w:r>
          </w:p>
        </w:tc>
        <w:tc>
          <w:tcPr>
            <w:tcW w:w="2410" w:type="dxa"/>
          </w:tcPr>
          <w:p w14:paraId="0AF583BA" w14:textId="77777777" w:rsidR="00FC3C40" w:rsidRPr="00FC3C40" w:rsidRDefault="00FC3C40" w:rsidP="00412BB6">
            <w:pPr>
              <w:jc w:val="center"/>
              <w:rPr>
                <w:rFonts w:cs="Calibri"/>
                <w:b/>
                <w:color w:val="70AD47"/>
                <w:sz w:val="20"/>
                <w:szCs w:val="20"/>
              </w:rPr>
            </w:pPr>
            <w:r w:rsidRPr="00FC3C40">
              <w:rPr>
                <w:rFonts w:cs="Calibri"/>
                <w:b/>
                <w:color w:val="70AD47"/>
                <w:sz w:val="20"/>
                <w:szCs w:val="20"/>
              </w:rPr>
              <w:t>ocena dobra</w:t>
            </w:r>
          </w:p>
        </w:tc>
        <w:tc>
          <w:tcPr>
            <w:tcW w:w="2268" w:type="dxa"/>
          </w:tcPr>
          <w:p w14:paraId="07CB348A" w14:textId="77777777" w:rsidR="00FC3C40" w:rsidRPr="00FC3C40" w:rsidRDefault="00FC3C40" w:rsidP="00412BB6">
            <w:pPr>
              <w:jc w:val="center"/>
              <w:rPr>
                <w:rFonts w:cs="Calibri"/>
                <w:b/>
                <w:color w:val="70AD47"/>
                <w:sz w:val="20"/>
                <w:szCs w:val="20"/>
              </w:rPr>
            </w:pPr>
            <w:r w:rsidRPr="00FC3C40">
              <w:rPr>
                <w:rFonts w:cs="Calibri"/>
                <w:b/>
                <w:color w:val="70AD47"/>
                <w:sz w:val="20"/>
                <w:szCs w:val="20"/>
              </w:rPr>
              <w:t>ocena bardzo dobra</w:t>
            </w:r>
          </w:p>
        </w:tc>
        <w:tc>
          <w:tcPr>
            <w:tcW w:w="2233" w:type="dxa"/>
          </w:tcPr>
          <w:p w14:paraId="19AB4DEE" w14:textId="77777777" w:rsidR="00FC3C40" w:rsidRPr="00FC3C40" w:rsidRDefault="00FC3C40" w:rsidP="00412BB6">
            <w:pPr>
              <w:jc w:val="center"/>
              <w:rPr>
                <w:rFonts w:cs="Calibri"/>
                <w:b/>
                <w:color w:val="70AD47"/>
                <w:sz w:val="20"/>
                <w:szCs w:val="20"/>
              </w:rPr>
            </w:pPr>
            <w:r w:rsidRPr="00FC3C40">
              <w:rPr>
                <w:rFonts w:cs="Calibri"/>
                <w:b/>
                <w:color w:val="70AD47"/>
                <w:sz w:val="20"/>
                <w:szCs w:val="20"/>
              </w:rPr>
              <w:t>ocena celująca</w:t>
            </w:r>
          </w:p>
        </w:tc>
      </w:tr>
      <w:tr w:rsidR="00FC3C40" w14:paraId="42923E27" w14:textId="77777777" w:rsidTr="00412BB6">
        <w:tc>
          <w:tcPr>
            <w:tcW w:w="13994" w:type="dxa"/>
            <w:gridSpan w:val="7"/>
          </w:tcPr>
          <w:p w14:paraId="3B9E4A39" w14:textId="77777777" w:rsidR="00FC3C40" w:rsidRPr="00FC3C40" w:rsidRDefault="00FC3C40" w:rsidP="00412BB6">
            <w:pPr>
              <w:rPr>
                <w:rFonts w:cs="Calibri"/>
                <w:b/>
                <w:sz w:val="20"/>
                <w:szCs w:val="20"/>
              </w:rPr>
            </w:pPr>
            <w:r w:rsidRPr="00FC3C40">
              <w:rPr>
                <w:rFonts w:cs="Calibri"/>
                <w:b/>
                <w:sz w:val="20"/>
                <w:szCs w:val="20"/>
              </w:rPr>
              <w:t>I. Badania przyrodnicze</w:t>
            </w:r>
          </w:p>
        </w:tc>
      </w:tr>
      <w:tr w:rsidR="00FC3C40" w14:paraId="31EEFEF0" w14:textId="77777777" w:rsidTr="00412BB6">
        <w:tc>
          <w:tcPr>
            <w:tcW w:w="732" w:type="dxa"/>
          </w:tcPr>
          <w:p w14:paraId="7F674903" w14:textId="77777777" w:rsidR="00FC3C40" w:rsidRPr="00FC3C40" w:rsidRDefault="00FC3C40" w:rsidP="00412BB6">
            <w:pPr>
              <w:jc w:val="center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1.</w:t>
            </w:r>
          </w:p>
          <w:p w14:paraId="3868F90B" w14:textId="77777777" w:rsidR="00FC3C40" w:rsidRPr="00FC3C40" w:rsidRDefault="00FC3C40" w:rsidP="00412BB6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1673" w:type="dxa"/>
          </w:tcPr>
          <w:p w14:paraId="2E26E5B3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eastAsia="HelveticaNeueLTPro-Bd" w:cs="Calibri"/>
                <w:b/>
                <w:sz w:val="20"/>
                <w:szCs w:val="20"/>
              </w:rPr>
            </w:pPr>
            <w:r w:rsidRPr="00FC3C40">
              <w:rPr>
                <w:rFonts w:eastAsia="HelveticaNeueLTPro-Bd" w:cs="Calibri"/>
                <w:b/>
                <w:sz w:val="20"/>
                <w:szCs w:val="20"/>
              </w:rPr>
              <w:t>Metodyka badań biologicznych</w:t>
            </w:r>
          </w:p>
        </w:tc>
        <w:tc>
          <w:tcPr>
            <w:tcW w:w="2268" w:type="dxa"/>
          </w:tcPr>
          <w:p w14:paraId="2546E18A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i/>
                <w:iCs/>
                <w:sz w:val="20"/>
                <w:szCs w:val="20"/>
              </w:rPr>
              <w:t>Uczeń</w:t>
            </w:r>
            <w:r w:rsidRPr="00FC3C40">
              <w:rPr>
                <w:rFonts w:cs="Calibri"/>
                <w:sz w:val="20"/>
                <w:szCs w:val="20"/>
              </w:rPr>
              <w:t>:</w:t>
            </w:r>
          </w:p>
          <w:p w14:paraId="2B4738FC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rozróżnia metody poznawania świata</w:t>
            </w:r>
          </w:p>
          <w:p w14:paraId="6661EAD2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wymienia etapy badań biologicznych</w:t>
            </w:r>
          </w:p>
          <w:p w14:paraId="557A5ADF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określa problem badawczy, hipotezę</w:t>
            </w:r>
          </w:p>
          <w:p w14:paraId="51FCFC05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rozróżnia próbę kontrolną od próby badawczej</w:t>
            </w:r>
          </w:p>
          <w:p w14:paraId="715D31F1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wskazuje sposób prowadzenia dokumentacji doświadczenia i obserwacji</w:t>
            </w:r>
          </w:p>
          <w:p w14:paraId="1F51DA7F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wykorzystuje różnorodne źródła i metody pozyskiwania informacji</w:t>
            </w:r>
          </w:p>
          <w:p w14:paraId="2237FC00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odróżnia wiedzę potoczną od wiedzy uzyskanej metodami naukowymi</w:t>
            </w:r>
          </w:p>
        </w:tc>
        <w:tc>
          <w:tcPr>
            <w:tcW w:w="2410" w:type="dxa"/>
          </w:tcPr>
          <w:p w14:paraId="58CB58E0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i/>
                <w:iCs/>
                <w:sz w:val="20"/>
                <w:szCs w:val="20"/>
              </w:rPr>
              <w:t>Uczeń</w:t>
            </w:r>
            <w:r w:rsidRPr="00FC3C40">
              <w:rPr>
                <w:rFonts w:cs="Calibri"/>
                <w:sz w:val="20"/>
                <w:szCs w:val="20"/>
              </w:rPr>
              <w:t>:</w:t>
            </w:r>
          </w:p>
          <w:p w14:paraId="0C1D7127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wyjaśnia, na czym polega różnica między obserwacją</w:t>
            </w:r>
          </w:p>
          <w:p w14:paraId="608AAE99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a doświadczeniem</w:t>
            </w:r>
          </w:p>
          <w:p w14:paraId="4358FDB9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rozróżnia problem badawczy od hipotezy</w:t>
            </w:r>
          </w:p>
          <w:p w14:paraId="480A6964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dokumentuje obserwacje i proste doświadczenia</w:t>
            </w:r>
          </w:p>
          <w:p w14:paraId="5279EA3C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odczytuje, analizuje, interpretuje oraz przetwarza informacje tekstowe, graficzne</w:t>
            </w:r>
          </w:p>
          <w:p w14:paraId="2A1BCF86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i liczbowe w typowych sytuacjach</w:t>
            </w:r>
          </w:p>
          <w:p w14:paraId="07F50559" w14:textId="77777777" w:rsidR="00FC3C40" w:rsidRPr="00FC3C40" w:rsidRDefault="00FC3C40" w:rsidP="00412BB6">
            <w:pPr>
              <w:rPr>
                <w:rFonts w:cs="Calibri"/>
                <w:b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odróżnia fakty od opinii</w:t>
            </w:r>
          </w:p>
        </w:tc>
        <w:tc>
          <w:tcPr>
            <w:tcW w:w="2410" w:type="dxa"/>
          </w:tcPr>
          <w:p w14:paraId="5DDAED9D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i/>
                <w:iCs/>
                <w:sz w:val="20"/>
                <w:szCs w:val="20"/>
              </w:rPr>
              <w:t>Uczeń</w:t>
            </w:r>
            <w:r w:rsidRPr="00FC3C40">
              <w:rPr>
                <w:rFonts w:cs="Calibri"/>
                <w:sz w:val="20"/>
                <w:szCs w:val="20"/>
              </w:rPr>
              <w:t>:</w:t>
            </w:r>
          </w:p>
          <w:p w14:paraId="32DA8869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omawia zasady prowadzenia</w:t>
            </w:r>
          </w:p>
          <w:p w14:paraId="04AFFEF6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i dokumentowania badań</w:t>
            </w:r>
          </w:p>
          <w:p w14:paraId="6ED4DC89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określa główne etapy badań do konkretnych obserwacji</w:t>
            </w:r>
          </w:p>
          <w:p w14:paraId="771D644F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i doświadczeń biologicznych</w:t>
            </w:r>
          </w:p>
          <w:p w14:paraId="3D9E244F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planuje przykładową obserwację biologiczną</w:t>
            </w:r>
          </w:p>
          <w:p w14:paraId="76E3BD0B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wykonuje dokumentację przykładowej obserwacji</w:t>
            </w:r>
          </w:p>
          <w:p w14:paraId="19D840BD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odróżnia zmienną niezależną od zmiennej zależnej</w:t>
            </w:r>
          </w:p>
          <w:p w14:paraId="18386250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objaśnia i komentuje informacje, posługując się terminologią biologiczną</w:t>
            </w:r>
          </w:p>
        </w:tc>
        <w:tc>
          <w:tcPr>
            <w:tcW w:w="2268" w:type="dxa"/>
          </w:tcPr>
          <w:p w14:paraId="46204DC3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i/>
                <w:iCs/>
                <w:sz w:val="20"/>
                <w:szCs w:val="20"/>
              </w:rPr>
              <w:t>Uczeń</w:t>
            </w:r>
            <w:r w:rsidRPr="00FC3C40">
              <w:rPr>
                <w:rFonts w:cs="Calibri"/>
                <w:sz w:val="20"/>
                <w:szCs w:val="20"/>
              </w:rPr>
              <w:t>:</w:t>
            </w:r>
          </w:p>
          <w:p w14:paraId="6053FC3E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analizuje kolejne etapy prowadzenia badań</w:t>
            </w:r>
          </w:p>
          <w:p w14:paraId="1100BE87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odnosi się do wyników uzyskanych przez innych badaczy</w:t>
            </w:r>
          </w:p>
          <w:p w14:paraId="6499F903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ocenia poprawność zastosowanych procedur badawczych</w:t>
            </w:r>
          </w:p>
          <w:p w14:paraId="01F2DC3C" w14:textId="77777777" w:rsidR="00FC3C40" w:rsidRPr="00FC3C40" w:rsidRDefault="00FC3C40" w:rsidP="00412BB6">
            <w:pPr>
              <w:rPr>
                <w:rFonts w:cs="Calibri"/>
                <w:b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formułuje wnioski</w:t>
            </w:r>
          </w:p>
        </w:tc>
        <w:tc>
          <w:tcPr>
            <w:tcW w:w="2233" w:type="dxa"/>
          </w:tcPr>
          <w:p w14:paraId="5CF78BBD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i/>
                <w:iCs/>
                <w:sz w:val="20"/>
                <w:szCs w:val="20"/>
              </w:rPr>
              <w:t>Uczeń</w:t>
            </w:r>
            <w:r w:rsidRPr="00FC3C40">
              <w:rPr>
                <w:rFonts w:cs="Calibri"/>
                <w:sz w:val="20"/>
                <w:szCs w:val="20"/>
              </w:rPr>
              <w:t>:</w:t>
            </w:r>
          </w:p>
          <w:p w14:paraId="1FB8B65E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właściwie planuje obserwacje</w:t>
            </w:r>
          </w:p>
          <w:p w14:paraId="0C39036D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i doświadczenia oraz interpretuje ich wyniki</w:t>
            </w:r>
          </w:p>
          <w:p w14:paraId="024526D2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odnosi się krytycznie do informacji pozyskanych z różnych źródeł, w tym internetowych</w:t>
            </w:r>
          </w:p>
        </w:tc>
      </w:tr>
      <w:tr w:rsidR="00FC3C40" w14:paraId="1BA00F08" w14:textId="77777777" w:rsidTr="00412BB6">
        <w:tc>
          <w:tcPr>
            <w:tcW w:w="732" w:type="dxa"/>
          </w:tcPr>
          <w:p w14:paraId="38B6FCF4" w14:textId="77777777" w:rsidR="00FC3C40" w:rsidRPr="00FC3C40" w:rsidRDefault="00FC3C40" w:rsidP="00412BB6">
            <w:pPr>
              <w:jc w:val="center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3.</w:t>
            </w:r>
          </w:p>
          <w:p w14:paraId="5F12FD39" w14:textId="77777777" w:rsidR="00FC3C40" w:rsidRPr="00FC3C40" w:rsidRDefault="00FC3C40" w:rsidP="00412BB6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4.</w:t>
            </w:r>
          </w:p>
        </w:tc>
        <w:tc>
          <w:tcPr>
            <w:tcW w:w="1673" w:type="dxa"/>
          </w:tcPr>
          <w:p w14:paraId="768952B7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eastAsia="HelveticaNeueLTPro-Bd" w:cs="Calibri"/>
                <w:b/>
                <w:sz w:val="20"/>
                <w:szCs w:val="20"/>
              </w:rPr>
            </w:pPr>
            <w:r w:rsidRPr="00FC3C40">
              <w:rPr>
                <w:rFonts w:eastAsia="HelveticaNeueLTPro-Bd" w:cs="Calibri"/>
                <w:b/>
                <w:sz w:val="20"/>
                <w:szCs w:val="20"/>
              </w:rPr>
              <w:t>Obserwacje mikroskopowe</w:t>
            </w:r>
          </w:p>
        </w:tc>
        <w:tc>
          <w:tcPr>
            <w:tcW w:w="2268" w:type="dxa"/>
          </w:tcPr>
          <w:p w14:paraId="0D371C9C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podaje nazwy elementów układu optycznego i układu mechanicznego mikroskopu optycznego</w:t>
            </w:r>
          </w:p>
          <w:p w14:paraId="16515654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wymienia cechy obrazu oglądanego w mikroskopie optycznym</w:t>
            </w:r>
          </w:p>
          <w:p w14:paraId="49699D32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lastRenderedPageBreak/>
              <w:t>• obserwuje pod mikroskopem gotowe preparaty</w:t>
            </w:r>
          </w:p>
          <w:p w14:paraId="73C06858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oblicza powiększenie mikroskopu</w:t>
            </w:r>
          </w:p>
        </w:tc>
        <w:tc>
          <w:tcPr>
            <w:tcW w:w="2410" w:type="dxa"/>
          </w:tcPr>
          <w:p w14:paraId="376FE85D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lastRenderedPageBreak/>
              <w:t xml:space="preserve">• wyjaśnia pojęcie </w:t>
            </w:r>
            <w:r w:rsidRPr="00FC3C40">
              <w:rPr>
                <w:rFonts w:cs="Calibri"/>
                <w:i/>
                <w:iCs/>
                <w:sz w:val="20"/>
                <w:szCs w:val="20"/>
              </w:rPr>
              <w:t>zdolność rozdzielcza</w:t>
            </w:r>
          </w:p>
          <w:p w14:paraId="5B31FCF1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wyjaśnia sposób działania mikroskopów optycznego</w:t>
            </w:r>
          </w:p>
          <w:p w14:paraId="27C19C7E" w14:textId="77777777" w:rsidR="00FC3C40" w:rsidRPr="00FC3C40" w:rsidRDefault="00FC3C40" w:rsidP="00412BB6">
            <w:pPr>
              <w:rPr>
                <w:rFonts w:cs="Calibri"/>
                <w:b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i elektronowego</w:t>
            </w:r>
          </w:p>
        </w:tc>
        <w:tc>
          <w:tcPr>
            <w:tcW w:w="2410" w:type="dxa"/>
          </w:tcPr>
          <w:p w14:paraId="499D59AD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porównuje działanie mikroskopu optycznego</w:t>
            </w:r>
          </w:p>
          <w:p w14:paraId="34861BC3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i mikroskopu elektronowego</w:t>
            </w:r>
          </w:p>
          <w:p w14:paraId="17E3E07C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wymienia zalety i wady mikroskopów optycznych oraz elektronowych</w:t>
            </w:r>
          </w:p>
          <w:p w14:paraId="1C27A3F4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 xml:space="preserve">• stosuje pojęcie </w:t>
            </w:r>
            <w:r w:rsidRPr="00FC3C40">
              <w:rPr>
                <w:rFonts w:cs="Calibri"/>
                <w:i/>
                <w:iCs/>
                <w:sz w:val="20"/>
                <w:szCs w:val="20"/>
              </w:rPr>
              <w:t xml:space="preserve">zdolność rozdzielcza </w:t>
            </w:r>
            <w:r w:rsidRPr="00FC3C40">
              <w:rPr>
                <w:rFonts w:cs="Calibri"/>
                <w:sz w:val="20"/>
                <w:szCs w:val="20"/>
              </w:rPr>
              <w:t>przy opisie</w:t>
            </w:r>
            <w:r w:rsidRPr="00FC3C40">
              <w:rPr>
                <w:rFonts w:cs="Calibri"/>
                <w:i/>
                <w:iCs/>
                <w:sz w:val="20"/>
                <w:szCs w:val="20"/>
              </w:rPr>
              <w:t xml:space="preserve"> </w:t>
            </w:r>
            <w:r w:rsidRPr="00FC3C40">
              <w:rPr>
                <w:rFonts w:cs="Calibri"/>
                <w:sz w:val="20"/>
                <w:szCs w:val="20"/>
              </w:rPr>
              <w:lastRenderedPageBreak/>
              <w:t>działania mikroskopów</w:t>
            </w:r>
            <w:r w:rsidRPr="00FC3C40">
              <w:rPr>
                <w:rFonts w:cs="Calibri"/>
                <w:i/>
                <w:iCs/>
                <w:sz w:val="20"/>
                <w:szCs w:val="20"/>
              </w:rPr>
              <w:t xml:space="preserve"> </w:t>
            </w:r>
            <w:r w:rsidRPr="00FC3C40">
              <w:rPr>
                <w:rFonts w:cs="Calibri"/>
                <w:sz w:val="20"/>
                <w:szCs w:val="20"/>
              </w:rPr>
              <w:t>różnych typów</w:t>
            </w:r>
          </w:p>
        </w:tc>
        <w:tc>
          <w:tcPr>
            <w:tcW w:w="2268" w:type="dxa"/>
          </w:tcPr>
          <w:p w14:paraId="37C9963E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lastRenderedPageBreak/>
              <w:t>• określa zasadę działania mikroskopu fluorescencyjnego</w:t>
            </w:r>
          </w:p>
          <w:p w14:paraId="4B9590C1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• wyjaśnia różnicę</w:t>
            </w:r>
          </w:p>
          <w:p w14:paraId="43DF19D9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w sposobie działania mikroskopów elektronowych: transmisyjnym</w:t>
            </w:r>
          </w:p>
          <w:p w14:paraId="60EF7C96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i skaningowym</w:t>
            </w:r>
          </w:p>
          <w:p w14:paraId="5E8B6FC4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lastRenderedPageBreak/>
              <w:t>• wykonuje samodzielnie preparaty mikroskopowe</w:t>
            </w:r>
          </w:p>
        </w:tc>
        <w:tc>
          <w:tcPr>
            <w:tcW w:w="2233" w:type="dxa"/>
          </w:tcPr>
          <w:p w14:paraId="264B93E9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lastRenderedPageBreak/>
              <w:t>• na podstawie różnych zdjęć zamieszczonych</w:t>
            </w:r>
          </w:p>
          <w:p w14:paraId="3C762617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w literaturze popularnonaukowej wskazuje, za pomocą jakiego mikroskopu uzyskano przedstawiony obraz i uzasadnia swój wybór</w:t>
            </w:r>
          </w:p>
        </w:tc>
      </w:tr>
      <w:tr w:rsidR="00FC3C40" w14:paraId="7890205D" w14:textId="77777777" w:rsidTr="00412BB6">
        <w:tc>
          <w:tcPr>
            <w:tcW w:w="732" w:type="dxa"/>
          </w:tcPr>
          <w:p w14:paraId="666D751A" w14:textId="77777777" w:rsidR="00FC3C40" w:rsidRPr="00FC3C40" w:rsidRDefault="00FC3C40" w:rsidP="00412BB6">
            <w:pPr>
              <w:jc w:val="center"/>
              <w:rPr>
                <w:rFonts w:cs="Calibri"/>
                <w:sz w:val="20"/>
                <w:szCs w:val="20"/>
              </w:rPr>
            </w:pPr>
            <w:r w:rsidRPr="00FC3C40">
              <w:rPr>
                <w:rFonts w:cs="Calibri"/>
                <w:sz w:val="20"/>
                <w:szCs w:val="20"/>
              </w:rPr>
              <w:t>5.</w:t>
            </w:r>
          </w:p>
        </w:tc>
        <w:tc>
          <w:tcPr>
            <w:tcW w:w="13262" w:type="dxa"/>
            <w:gridSpan w:val="6"/>
          </w:tcPr>
          <w:p w14:paraId="1032666D" w14:textId="77777777" w:rsidR="00FC3C40" w:rsidRPr="00FC3C40" w:rsidRDefault="00FC3C40" w:rsidP="00412BB6">
            <w:pPr>
              <w:rPr>
                <w:rFonts w:cs="Calibri"/>
                <w:b/>
                <w:sz w:val="20"/>
                <w:szCs w:val="20"/>
              </w:rPr>
            </w:pPr>
            <w:r w:rsidRPr="00FC3C40">
              <w:rPr>
                <w:rFonts w:eastAsia="HelveticaNeueLTPro-Bd" w:cs="Calibri"/>
                <w:b/>
                <w:sz w:val="20"/>
                <w:szCs w:val="20"/>
              </w:rPr>
              <w:t>Powtórzenie i sprawdzenie stopnia opanowania wiadomości i umiejętności</w:t>
            </w:r>
          </w:p>
        </w:tc>
      </w:tr>
      <w:tr w:rsidR="00FC3C40" w14:paraId="6047FC62" w14:textId="77777777" w:rsidTr="00412BB6">
        <w:tc>
          <w:tcPr>
            <w:tcW w:w="13994" w:type="dxa"/>
            <w:gridSpan w:val="7"/>
          </w:tcPr>
          <w:p w14:paraId="4C36758A" w14:textId="77777777" w:rsidR="00FC3C40" w:rsidRPr="00FC3C40" w:rsidRDefault="00FC3C40" w:rsidP="00412BB6">
            <w:pPr>
              <w:rPr>
                <w:rFonts w:cs="Calibri"/>
                <w:b/>
                <w:sz w:val="20"/>
                <w:szCs w:val="20"/>
              </w:rPr>
            </w:pPr>
            <w:r w:rsidRPr="00FC3C40">
              <w:rPr>
                <w:rFonts w:cs="Calibri"/>
                <w:b/>
                <w:sz w:val="20"/>
                <w:szCs w:val="20"/>
              </w:rPr>
              <w:t>II. Chemiczne podstawy życia</w:t>
            </w:r>
          </w:p>
        </w:tc>
      </w:tr>
      <w:tr w:rsidR="00FC3C40" w14:paraId="024DD7AC" w14:textId="77777777" w:rsidTr="00412BB6">
        <w:tc>
          <w:tcPr>
            <w:tcW w:w="732" w:type="dxa"/>
          </w:tcPr>
          <w:p w14:paraId="44AA1FDB" w14:textId="77777777" w:rsidR="00FC3C40" w:rsidRPr="006D24AB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24AB">
              <w:rPr>
                <w:rFonts w:ascii="Calibri" w:hAnsi="Calibri" w:cs="Calibri"/>
                <w:sz w:val="20"/>
                <w:szCs w:val="20"/>
              </w:rPr>
              <w:t>6.</w:t>
            </w:r>
          </w:p>
          <w:p w14:paraId="4D94EFBF" w14:textId="77777777" w:rsidR="00FC3C40" w:rsidRPr="006D24AB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24AB">
              <w:rPr>
                <w:rFonts w:ascii="Calibri" w:hAnsi="Calibri" w:cs="Calibri"/>
                <w:sz w:val="20"/>
                <w:szCs w:val="20"/>
              </w:rPr>
              <w:t>7.</w:t>
            </w:r>
          </w:p>
          <w:p w14:paraId="65BE4E66" w14:textId="77777777" w:rsidR="00FC3C40" w:rsidRPr="006D24AB" w:rsidRDefault="00FC3C40" w:rsidP="00412BB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D24AB">
              <w:rPr>
                <w:rFonts w:ascii="Calibri" w:hAnsi="Calibri" w:cs="Calibri"/>
                <w:sz w:val="20"/>
                <w:szCs w:val="20"/>
              </w:rPr>
              <w:t>8.</w:t>
            </w:r>
          </w:p>
        </w:tc>
        <w:tc>
          <w:tcPr>
            <w:tcW w:w="1673" w:type="dxa"/>
          </w:tcPr>
          <w:p w14:paraId="50D27AFE" w14:textId="77777777"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 w:rsidRPr="006D24AB">
              <w:rPr>
                <w:rFonts w:ascii="Calibri" w:eastAsia="HelveticaNeueLTPro-Bd" w:hAnsi="Calibri" w:cs="Calibri"/>
                <w:b/>
                <w:sz w:val="20"/>
                <w:szCs w:val="20"/>
              </w:rPr>
              <w:t>Skład chemiczny organizmów</w:t>
            </w:r>
          </w:p>
        </w:tc>
        <w:tc>
          <w:tcPr>
            <w:tcW w:w="2268" w:type="dxa"/>
          </w:tcPr>
          <w:p w14:paraId="35C5373E" w14:textId="77777777"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klasyfikuje związki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chemiczne na organiczne</w:t>
            </w:r>
          </w:p>
          <w:p w14:paraId="69E51E9C" w14:textId="77777777"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D24AB">
              <w:rPr>
                <w:rFonts w:ascii="Calibri" w:hAnsi="Calibri" w:cs="Calibri"/>
                <w:sz w:val="20"/>
                <w:szCs w:val="20"/>
              </w:rPr>
              <w:t>i nieorganiczne</w:t>
            </w:r>
          </w:p>
          <w:p w14:paraId="15D445C1" w14:textId="77777777"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związki budujące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organizm</w:t>
            </w:r>
          </w:p>
          <w:p w14:paraId="0B84B2FE" w14:textId="77777777"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klasyfikuje pierwiastki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na makroelementy</w:t>
            </w:r>
          </w:p>
          <w:p w14:paraId="7CD35E63" w14:textId="77777777"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D24AB">
              <w:rPr>
                <w:rFonts w:ascii="Calibri" w:hAnsi="Calibri" w:cs="Calibri"/>
                <w:sz w:val="20"/>
                <w:szCs w:val="20"/>
              </w:rPr>
              <w:t>i mikroelementy</w:t>
            </w:r>
          </w:p>
          <w:p w14:paraId="53D8EAEF" w14:textId="77777777"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pierwiastki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biogenne</w:t>
            </w:r>
          </w:p>
          <w:p w14:paraId="43B9AD1D" w14:textId="77777777"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D24AB">
              <w:rPr>
                <w:rFonts w:ascii="Calibri" w:hAnsi="Calibri" w:cs="Calibri"/>
                <w:sz w:val="20"/>
                <w:szCs w:val="20"/>
              </w:rPr>
              <w:t>• wymienia wiązania</w:t>
            </w:r>
          </w:p>
          <w:p w14:paraId="453306A7" w14:textId="77777777"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D24AB">
              <w:rPr>
                <w:rFonts w:ascii="Calibri" w:hAnsi="Calibri" w:cs="Calibri"/>
                <w:sz w:val="20"/>
                <w:szCs w:val="20"/>
              </w:rPr>
              <w:t>i oddziaływania chemiczne</w:t>
            </w:r>
          </w:p>
          <w:p w14:paraId="51931BB2" w14:textId="77777777"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D24AB">
              <w:rPr>
                <w:rFonts w:ascii="Calibri" w:hAnsi="Calibri" w:cs="Calibri"/>
                <w:sz w:val="20"/>
                <w:szCs w:val="20"/>
              </w:rPr>
              <w:t>• wymienia funkcje wody</w:t>
            </w:r>
          </w:p>
          <w:p w14:paraId="139A4C24" w14:textId="77777777"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podaje właściwości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fizykochemiczne wody</w:t>
            </w:r>
          </w:p>
          <w:p w14:paraId="2167B7B4" w14:textId="77777777"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funkcje soli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mineralnych</w:t>
            </w:r>
          </w:p>
        </w:tc>
        <w:tc>
          <w:tcPr>
            <w:tcW w:w="2410" w:type="dxa"/>
          </w:tcPr>
          <w:p w14:paraId="22FF37D4" w14:textId="77777777" w:rsidR="00FC3C40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znaczenie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wybranych makro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</w:p>
          <w:p w14:paraId="340D85C6" w14:textId="77777777"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mikroelementów</w:t>
            </w:r>
          </w:p>
          <w:p w14:paraId="05D1DAE5" w14:textId="77777777"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pojęcie </w:t>
            </w:r>
            <w:r w:rsidRPr="006D24AB">
              <w:rPr>
                <w:rFonts w:ascii="Calibri" w:hAnsi="Calibri" w:cs="Calibri"/>
                <w:i/>
                <w:iCs/>
                <w:sz w:val="20"/>
                <w:szCs w:val="20"/>
              </w:rPr>
              <w:t>pierwiastki biogenne</w:t>
            </w:r>
          </w:p>
          <w:p w14:paraId="5EC72E20" w14:textId="77777777"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D24AB">
              <w:rPr>
                <w:rFonts w:ascii="Calibri" w:hAnsi="Calibri" w:cs="Calibri"/>
                <w:sz w:val="20"/>
                <w:szCs w:val="20"/>
              </w:rPr>
              <w:t>• określa znaczenie</w:t>
            </w:r>
          </w:p>
          <w:p w14:paraId="1A415E8A" w14:textId="77777777"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występowanie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wyb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ranych typów wiązań i oddziaływań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chemicznych</w:t>
            </w:r>
          </w:p>
          <w:p w14:paraId="58D49099" w14:textId="77777777"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wskazuje substancje hydrofilowe i hydrofobowe oraz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określa ich właściwości</w:t>
            </w:r>
          </w:p>
          <w:p w14:paraId="6DBC2DD2" w14:textId="77777777"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budowę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cząsteczki wody</w:t>
            </w:r>
          </w:p>
          <w:p w14:paraId="6736D53C" w14:textId="77777777"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określa, za jakie właściwości wody odpowiadają wskazane zjawiska, np. unoszenie się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lodu na powierz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chni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wody</w:t>
            </w:r>
          </w:p>
        </w:tc>
        <w:tc>
          <w:tcPr>
            <w:tcW w:w="2410" w:type="dxa"/>
          </w:tcPr>
          <w:p w14:paraId="3D9F5A0E" w14:textId="77777777"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budowę różnych typów wiązań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chemicznych</w:t>
            </w:r>
          </w:p>
          <w:p w14:paraId="254E9D36" w14:textId="77777777"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właściwości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fizykochemiczne wody</w:t>
            </w:r>
          </w:p>
          <w:p w14:paraId="53F1D717" w14:textId="77777777"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uzasadnia znaczenie soli mineralnych dla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organizmów</w:t>
            </w:r>
          </w:p>
        </w:tc>
        <w:tc>
          <w:tcPr>
            <w:tcW w:w="2268" w:type="dxa"/>
          </w:tcPr>
          <w:p w14:paraId="7FD56937" w14:textId="77777777"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rysuje modele różnych typów wiązań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chemicznych</w:t>
            </w:r>
          </w:p>
          <w:p w14:paraId="39325758" w14:textId="77777777"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wykazuje związek między budową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cząsteczki wody</w:t>
            </w:r>
          </w:p>
          <w:p w14:paraId="5B4DA841" w14:textId="77777777"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właściwościami a jej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rolą w organizmie</w:t>
            </w:r>
          </w:p>
          <w:p w14:paraId="4D3CA4EC" w14:textId="77777777"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przeprowadza proste doświadczenia dotyczące właściwości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wody</w:t>
            </w:r>
          </w:p>
        </w:tc>
        <w:tc>
          <w:tcPr>
            <w:tcW w:w="2233" w:type="dxa"/>
          </w:tcPr>
          <w:p w14:paraId="2A8FCD60" w14:textId="77777777"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przeprowadza samodzielnie doświadczenia dotyczące zmian napięcia powierzchniowego wody oraz właściwie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interpretuje wyniki</w:t>
            </w:r>
          </w:p>
          <w:p w14:paraId="69C694F8" w14:textId="77777777" w:rsidR="00FC3C40" w:rsidRPr="006D24AB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6D24AB">
              <w:rPr>
                <w:rFonts w:ascii="Calibri" w:hAnsi="Calibri" w:cs="Calibri"/>
                <w:sz w:val="20"/>
                <w:szCs w:val="20"/>
              </w:rPr>
              <w:t>• wskazuje i wyj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aśnia sposób oddziaływań między cząsteczkami na funkcjonowanie </w:t>
            </w:r>
            <w:r w:rsidRPr="006D24AB">
              <w:rPr>
                <w:rFonts w:ascii="Calibri" w:hAnsi="Calibri" w:cs="Calibri"/>
                <w:sz w:val="20"/>
                <w:szCs w:val="20"/>
              </w:rPr>
              <w:t>organizmów</w:t>
            </w:r>
          </w:p>
        </w:tc>
      </w:tr>
      <w:tr w:rsidR="00FC3C40" w14:paraId="7BD2D53D" w14:textId="77777777" w:rsidTr="00412BB6">
        <w:tc>
          <w:tcPr>
            <w:tcW w:w="732" w:type="dxa"/>
          </w:tcPr>
          <w:p w14:paraId="7F579256" w14:textId="77777777"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9.</w:t>
            </w:r>
          </w:p>
          <w:p w14:paraId="5D95D791" w14:textId="77777777"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10.</w:t>
            </w:r>
          </w:p>
          <w:p w14:paraId="587BBCDA" w14:textId="77777777"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11.</w:t>
            </w:r>
          </w:p>
        </w:tc>
        <w:tc>
          <w:tcPr>
            <w:tcW w:w="1673" w:type="dxa"/>
          </w:tcPr>
          <w:p w14:paraId="1E08D59B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eastAsia="HelveticaNeueLTPro-Bd" w:hAnsi="Calibri Light" w:cs="Calibri Light"/>
                <w:sz w:val="20"/>
                <w:szCs w:val="20"/>
              </w:rPr>
            </w:pPr>
            <w:r w:rsidRPr="00FC3C40">
              <w:rPr>
                <w:rFonts w:ascii="Calibri Light" w:eastAsia="HelveticaNeueLTPro-Bd" w:hAnsi="Calibri Light" w:cs="Calibri Light"/>
                <w:sz w:val="20"/>
                <w:szCs w:val="20"/>
              </w:rPr>
              <w:t>Budowa i funkcje sacharydów</w:t>
            </w:r>
          </w:p>
        </w:tc>
        <w:tc>
          <w:tcPr>
            <w:tcW w:w="2268" w:type="dxa"/>
          </w:tcPr>
          <w:p w14:paraId="53F7700D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klasyfikuje sacharydy na monosacharydy, disacharydy</w:t>
            </w:r>
          </w:p>
          <w:p w14:paraId="56928D45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polisacharydy oraz podaje nazwy ich przedstawicieli</w:t>
            </w:r>
          </w:p>
          <w:p w14:paraId="4F427525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właściwości mono-, oligoi polisacharydów</w:t>
            </w:r>
          </w:p>
        </w:tc>
        <w:tc>
          <w:tcPr>
            <w:tcW w:w="2410" w:type="dxa"/>
          </w:tcPr>
          <w:p w14:paraId="4394E78E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określa kryterium klasyfikacji sacharydów</w:t>
            </w:r>
          </w:p>
          <w:p w14:paraId="428407A1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wyjaśnia, w jaki sposób powstaje wiązanie</w:t>
            </w:r>
          </w:p>
          <w:p w14:paraId="5E258B8B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O-glikozydowe</w:t>
            </w:r>
          </w:p>
          <w:p w14:paraId="61674E74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omawia występowanie</w:t>
            </w:r>
          </w:p>
          <w:p w14:paraId="533994C0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znaczenie wybranych mono-, oligoi polisacharydów</w:t>
            </w:r>
          </w:p>
          <w:p w14:paraId="630C7712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określa, w jaki sposób powstają formy pierścieniowe monosacharydów</w:t>
            </w:r>
          </w:p>
          <w:p w14:paraId="7040C7E6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wskazuje sposoby wykrywania glukozy</w:t>
            </w:r>
          </w:p>
          <w:p w14:paraId="0041C502" w14:textId="77777777" w:rsidR="00FC3C40" w:rsidRPr="00FC3C40" w:rsidRDefault="00FC3C40" w:rsidP="00412BB6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skrobi</w:t>
            </w:r>
          </w:p>
        </w:tc>
        <w:tc>
          <w:tcPr>
            <w:tcW w:w="2410" w:type="dxa"/>
          </w:tcPr>
          <w:p w14:paraId="762F9A57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wskazuje różnice między poszczególnymi monosacharydami</w:t>
            </w:r>
          </w:p>
          <w:p w14:paraId="1B40F9CA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charakteryzuje</w:t>
            </w:r>
          </w:p>
          <w:p w14:paraId="26BB77C0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porównuje budowę wybranych polisacharydów</w:t>
            </w:r>
          </w:p>
          <w:p w14:paraId="00EDD187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porównuje budowę chemiczną mono-,</w:t>
            </w:r>
          </w:p>
          <w:p w14:paraId="3E8BD42D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oligo- i polisacharydów</w:t>
            </w:r>
          </w:p>
          <w:p w14:paraId="15579BAB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planuje doświadczenie mające na celu wykrycie glukozy</w:t>
            </w:r>
          </w:p>
          <w:p w14:paraId="5CFB9B7A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planuje i przeprowadza doświadczenie pozwalające wykryć glukozę w soku</w:t>
            </w:r>
          </w:p>
          <w:p w14:paraId="3B88858A" w14:textId="77777777" w:rsidR="00FC3C40" w:rsidRPr="00FC3C40" w:rsidRDefault="00FC3C40" w:rsidP="00412BB6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z winogron</w:t>
            </w:r>
          </w:p>
        </w:tc>
        <w:tc>
          <w:tcPr>
            <w:tcW w:w="2268" w:type="dxa"/>
          </w:tcPr>
          <w:p w14:paraId="7F77E063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omawia powstawanie form pierścieniowych monosacharydów</w:t>
            </w:r>
          </w:p>
          <w:p w14:paraId="34E82D54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ilustruje powstawanie wiązania</w:t>
            </w:r>
          </w:p>
          <w:p w14:paraId="4A1FB0A1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O-glikozydowego</w:t>
            </w:r>
          </w:p>
          <w:p w14:paraId="3CC7E469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zapisuje wzory wybranych węglowodanów</w:t>
            </w:r>
          </w:p>
          <w:p w14:paraId="5B925467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planuje doświadczenie mające na celu wykrycie glukozy</w:t>
            </w:r>
          </w:p>
          <w:p w14:paraId="17BCDF78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w materiale biologicznym</w:t>
            </w:r>
          </w:p>
        </w:tc>
        <w:tc>
          <w:tcPr>
            <w:tcW w:w="2233" w:type="dxa"/>
          </w:tcPr>
          <w:p w14:paraId="43D5AF39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planuje i przeprowadza doświadczenie pozwalające wykryć dowolny dwucukier</w:t>
            </w:r>
          </w:p>
          <w:p w14:paraId="77AFF31F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 przy pomocy samodzielnie zapisanych reakcji chemicznych właściwości redukujące glukozy</w:t>
            </w:r>
          </w:p>
          <w:p w14:paraId="340EEF2A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wyjaśnia, dlaczego skrobia i celuloza mają odmienne funkcje</w:t>
            </w:r>
          </w:p>
          <w:p w14:paraId="3BF9DE52" w14:textId="77777777" w:rsidR="00FC3C40" w:rsidRPr="00FC3C40" w:rsidRDefault="00FC3C40" w:rsidP="00412BB6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w organizmie</w:t>
            </w:r>
          </w:p>
        </w:tc>
      </w:tr>
      <w:tr w:rsidR="00FC3C40" w14:paraId="68CECD19" w14:textId="77777777" w:rsidTr="00412BB6">
        <w:tc>
          <w:tcPr>
            <w:tcW w:w="732" w:type="dxa"/>
          </w:tcPr>
          <w:p w14:paraId="624B831D" w14:textId="77777777"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12.</w:t>
            </w:r>
          </w:p>
          <w:p w14:paraId="05F1D66A" w14:textId="77777777"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13.</w:t>
            </w:r>
          </w:p>
          <w:p w14:paraId="29BB630C" w14:textId="77777777"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14.</w:t>
            </w:r>
          </w:p>
        </w:tc>
        <w:tc>
          <w:tcPr>
            <w:tcW w:w="1673" w:type="dxa"/>
          </w:tcPr>
          <w:p w14:paraId="14D3823A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eastAsia="HelveticaNeueLTPro-Bd" w:hAnsi="Calibri Light" w:cs="Calibri Light"/>
                <w:sz w:val="20"/>
                <w:szCs w:val="20"/>
              </w:rPr>
            </w:pPr>
            <w:r w:rsidRPr="00FC3C40">
              <w:rPr>
                <w:rFonts w:ascii="Calibri Light" w:eastAsia="HelveticaNeueLTPro-Bd" w:hAnsi="Calibri Light" w:cs="Calibri Light"/>
                <w:sz w:val="20"/>
                <w:szCs w:val="20"/>
              </w:rPr>
              <w:t>Budowa i funkcje lipidów</w:t>
            </w:r>
          </w:p>
        </w:tc>
        <w:tc>
          <w:tcPr>
            <w:tcW w:w="2268" w:type="dxa"/>
          </w:tcPr>
          <w:p w14:paraId="1137ADC2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klasyfikuje lipidy ze względu na budowę cząsteczek</w:t>
            </w:r>
          </w:p>
          <w:p w14:paraId="2011B848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podaje podstawowe funkcje lipidów</w:t>
            </w:r>
          </w:p>
          <w:p w14:paraId="62D75C99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podaje podstawowe znaczenie lipidów</w:t>
            </w:r>
          </w:p>
          <w:p w14:paraId="7B084D7E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wskazuje znaczenie cholesterolu</w:t>
            </w:r>
          </w:p>
          <w:p w14:paraId="0891DAE8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podaje nazwę odczynnika służącego do wykrywania lipidów</w:t>
            </w:r>
          </w:p>
        </w:tc>
        <w:tc>
          <w:tcPr>
            <w:tcW w:w="2410" w:type="dxa"/>
          </w:tcPr>
          <w:p w14:paraId="5E879AC5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wyjaśnia, na czym polega różnica między tłuszczami nasyconymi a tłuszczami nienasyconymi</w:t>
            </w:r>
          </w:p>
          <w:p w14:paraId="13496304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kryteria klasyfikacji lipidów</w:t>
            </w:r>
          </w:p>
          <w:p w14:paraId="01685611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omawia budowę trójglicerydu</w:t>
            </w:r>
          </w:p>
          <w:p w14:paraId="1ABA73D7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omawia budowę fosfolipidów i ich rozmieszczenie w błonie komórkowej</w:t>
            </w:r>
          </w:p>
        </w:tc>
        <w:tc>
          <w:tcPr>
            <w:tcW w:w="2410" w:type="dxa"/>
          </w:tcPr>
          <w:p w14:paraId="7DFAB247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charakteryzuje budowę lipidów prostych, złożonych</w:t>
            </w:r>
          </w:p>
          <w:p w14:paraId="15965BD3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izoprenowych</w:t>
            </w:r>
          </w:p>
          <w:p w14:paraId="444D597C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 znaczeniecholesterolu</w:t>
            </w:r>
          </w:p>
          <w:p w14:paraId="666ECDD9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planuje doświadczenie, którego celem jest wykrycie lipidów</w:t>
            </w:r>
          </w:p>
          <w:p w14:paraId="43DBFBF0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w nasionach słonecznika</w:t>
            </w:r>
          </w:p>
          <w:p w14:paraId="695CF48F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wskazuje związek między obecnością wiązań podwójnych</w:t>
            </w:r>
          </w:p>
          <w:p w14:paraId="2E1F1201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w kwasach tłuszczowych</w:t>
            </w:r>
          </w:p>
          <w:p w14:paraId="79027418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a właściwościami lipidów</w:t>
            </w:r>
          </w:p>
        </w:tc>
        <w:tc>
          <w:tcPr>
            <w:tcW w:w="2268" w:type="dxa"/>
          </w:tcPr>
          <w:p w14:paraId="6E2CC4B6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porównuje poszczególne grupy lipidów</w:t>
            </w:r>
          </w:p>
          <w:p w14:paraId="46836E08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omawia budowę fosfolipidów i ich rozmieszczenie</w:t>
            </w:r>
          </w:p>
          <w:p w14:paraId="3B2102BF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w błonie biologicznej</w:t>
            </w:r>
          </w:p>
          <w:p w14:paraId="7C732B0E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analizuje budowę</w:t>
            </w:r>
          </w:p>
          <w:p w14:paraId="6947B7D6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triglicerydu i fosfolipidu</w:t>
            </w:r>
          </w:p>
          <w:p w14:paraId="7F648167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je porównuje</w:t>
            </w:r>
          </w:p>
          <w:p w14:paraId="4DC54580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 znaczenie karotenoidów dla roślin</w:t>
            </w:r>
          </w:p>
        </w:tc>
        <w:tc>
          <w:tcPr>
            <w:tcW w:w="2233" w:type="dxa"/>
          </w:tcPr>
          <w:p w14:paraId="24082DB9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 związek między budową poszczególnych lipidów a funkcjami, jakie pełnią w organizmach</w:t>
            </w:r>
          </w:p>
        </w:tc>
      </w:tr>
      <w:tr w:rsidR="00FC3C40" w14:paraId="7A4BA48A" w14:textId="77777777" w:rsidTr="00412BB6">
        <w:tc>
          <w:tcPr>
            <w:tcW w:w="732" w:type="dxa"/>
          </w:tcPr>
          <w:p w14:paraId="609F2F71" w14:textId="77777777"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15.</w:t>
            </w:r>
          </w:p>
          <w:p w14:paraId="55EBE973" w14:textId="77777777"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16.</w:t>
            </w:r>
          </w:p>
          <w:p w14:paraId="5667D417" w14:textId="77777777"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17.</w:t>
            </w:r>
          </w:p>
        </w:tc>
        <w:tc>
          <w:tcPr>
            <w:tcW w:w="1673" w:type="dxa"/>
          </w:tcPr>
          <w:p w14:paraId="68406519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eastAsia="HelveticaNeueLTPro-Bd" w:hAnsi="Calibri Light" w:cs="Calibri Light"/>
                <w:sz w:val="20"/>
                <w:szCs w:val="20"/>
              </w:rPr>
            </w:pPr>
            <w:r w:rsidRPr="00FC3C40">
              <w:rPr>
                <w:rFonts w:ascii="Calibri Light" w:eastAsia="HelveticaNeueLTPro-Bd" w:hAnsi="Calibri Light" w:cs="Calibri Light"/>
                <w:sz w:val="20"/>
                <w:szCs w:val="20"/>
              </w:rPr>
              <w:t>Aminokwasy.</w:t>
            </w:r>
          </w:p>
          <w:p w14:paraId="09735BC2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eastAsia="HelveticaNeueLTPro-Bd" w:hAnsi="Calibri Light" w:cs="Calibri Light"/>
                <w:sz w:val="20"/>
                <w:szCs w:val="20"/>
              </w:rPr>
            </w:pPr>
            <w:r w:rsidRPr="00FC3C40">
              <w:rPr>
                <w:rFonts w:ascii="Calibri Light" w:eastAsia="HelveticaNeueLTPro-Bd" w:hAnsi="Calibri Light" w:cs="Calibri Light"/>
                <w:sz w:val="20"/>
                <w:szCs w:val="20"/>
              </w:rPr>
              <w:t>Budowa i funkcje białek</w:t>
            </w:r>
          </w:p>
        </w:tc>
        <w:tc>
          <w:tcPr>
            <w:tcW w:w="2268" w:type="dxa"/>
          </w:tcPr>
          <w:p w14:paraId="2993D5A1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różne rodzaje aminokwasów</w:t>
            </w:r>
          </w:p>
          <w:p w14:paraId="27774526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przedstawia budowę aminokwasów białkowych</w:t>
            </w:r>
          </w:p>
          <w:p w14:paraId="25A49D78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podaje nazwę wiązania między aminokwasami</w:t>
            </w:r>
          </w:p>
          <w:p w14:paraId="3739D631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poziomy organizacji białek – strukturę przestrzenną</w:t>
            </w:r>
          </w:p>
          <w:p w14:paraId="40DAE839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podaje nazwy grup białek ze względu na pełnione funkcje, liczbę aminokwasów</w:t>
            </w:r>
          </w:p>
          <w:p w14:paraId="290BA50E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w łańcuchu, strukturę oraz obecność elementów</w:t>
            </w:r>
          </w:p>
          <w:p w14:paraId="3EC7D577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nieaminokwasowych</w:t>
            </w:r>
          </w:p>
          <w:p w14:paraId="135505BC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przykładowe białka</w:t>
            </w:r>
          </w:p>
          <w:p w14:paraId="3FC9A60F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ich funkcje</w:t>
            </w:r>
          </w:p>
          <w:p w14:paraId="35F46019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omawia budowę białek</w:t>
            </w:r>
          </w:p>
          <w:p w14:paraId="7B175FF7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podstawowe właściwości białek</w:t>
            </w:r>
          </w:p>
          <w:p w14:paraId="4AC99279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 xml:space="preserve">• wyjaśnia pojęcia: </w:t>
            </w:r>
            <w:r w:rsidRPr="00FC3C40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koagulacja</w:t>
            </w:r>
          </w:p>
          <w:p w14:paraId="3204FCA8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 xml:space="preserve">i </w:t>
            </w:r>
            <w:r w:rsidRPr="00FC3C40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denaturacja</w:t>
            </w:r>
          </w:p>
          <w:p w14:paraId="045D8490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czynniki wywołujące denaturację</w:t>
            </w:r>
          </w:p>
          <w:p w14:paraId="12B33F63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opisuje doświadczenie wpływu jednego z czynników fizykochemicznych na białko</w:t>
            </w:r>
          </w:p>
        </w:tc>
        <w:tc>
          <w:tcPr>
            <w:tcW w:w="2410" w:type="dxa"/>
          </w:tcPr>
          <w:p w14:paraId="01937FDA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podaje kryteria klasyfikacji białek</w:t>
            </w:r>
          </w:p>
          <w:p w14:paraId="129C7B3B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wskazuje wiązanie peptydowe</w:t>
            </w:r>
          </w:p>
          <w:p w14:paraId="18304048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wyjaśnia, na czym polega i w jakich warunkach zachodzą koagulacja i denaturacja białek</w:t>
            </w:r>
          </w:p>
          <w:p w14:paraId="0E1ED1D4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podaje wpływ wybranych czynników fizykochemicznych na białka</w:t>
            </w:r>
          </w:p>
          <w:p w14:paraId="4F646EAB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charakteryzuje struktury</w:t>
            </w:r>
          </w:p>
          <w:p w14:paraId="5AF6849A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I, II-, III- i IV-rzędową</w:t>
            </w:r>
          </w:p>
          <w:p w14:paraId="3E49EE73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zapisuje wzór ogólny aminokwasów</w:t>
            </w:r>
          </w:p>
          <w:p w14:paraId="354D77D6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klasyfikuje białka ze względu na funkcje pełnione w organizmie</w:t>
            </w:r>
          </w:p>
          <w:p w14:paraId="77FB2036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opisuje reakcje biuretową</w:t>
            </w:r>
          </w:p>
          <w:p w14:paraId="780F9ECA" w14:textId="77777777" w:rsidR="00FC3C40" w:rsidRPr="00FC3C40" w:rsidRDefault="00FC3C40" w:rsidP="00412BB6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ksantoproteinową</w:t>
            </w:r>
          </w:p>
        </w:tc>
        <w:tc>
          <w:tcPr>
            <w:tcW w:w="2410" w:type="dxa"/>
          </w:tcPr>
          <w:p w14:paraId="0A4BB03C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charakteryzuje grupy białek ze względu na pełnione funkcje, liczbę aminokwasów</w:t>
            </w:r>
          </w:p>
          <w:p w14:paraId="14B4A339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w łańcuchu i strukturę oraz obecność elementów</w:t>
            </w:r>
          </w:p>
          <w:p w14:paraId="70E688BD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nieaminokwasowych</w:t>
            </w:r>
          </w:p>
          <w:p w14:paraId="57189BFE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zapisuje reakcję powstawania dipeptydu</w:t>
            </w:r>
          </w:p>
          <w:p w14:paraId="66253750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 znaczenie struktur I-, II-, IIIi</w:t>
            </w:r>
          </w:p>
          <w:p w14:paraId="3CC7E250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IV-rzędowej białek</w:t>
            </w:r>
          </w:p>
          <w:p w14:paraId="5B41E044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wyjaśnia znaczenie oddziaływań w strukturach III i IV-rzędowej białka</w:t>
            </w:r>
          </w:p>
          <w:p w14:paraId="09457C4E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charakteryzuje białka proste i złożone</w:t>
            </w:r>
          </w:p>
          <w:p w14:paraId="49BE6984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wyjaśnia, na czym polega reakcja biuretowa i reakcja ksantoproteinowa</w:t>
            </w:r>
          </w:p>
        </w:tc>
        <w:tc>
          <w:tcPr>
            <w:tcW w:w="2268" w:type="dxa"/>
          </w:tcPr>
          <w:p w14:paraId="28E2DB19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porównuje białka</w:t>
            </w:r>
          </w:p>
          <w:p w14:paraId="21FC285F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fibrylarne i globularne</w:t>
            </w:r>
          </w:p>
          <w:p w14:paraId="61A599A1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porównuje proces koagulacji i denaturacji białek oraz wskazuje ich znaczenie dla organizmów</w:t>
            </w:r>
          </w:p>
          <w:p w14:paraId="29039C84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planuje doświadczenie mające na celu wykrycie wiązań peptydowych</w:t>
            </w:r>
          </w:p>
          <w:p w14:paraId="0A98446E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 xml:space="preserve">• przeprowadza doświadczenie dotyczące wpływu różnych czynników </w:t>
            </w: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fizykochemicznych na białko</w:t>
            </w:r>
          </w:p>
          <w:p w14:paraId="0E85E696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wyjaśnia, czym różnią się reakcje ksantoproteinowa</w:t>
            </w:r>
          </w:p>
          <w:p w14:paraId="41EBCBEE" w14:textId="77777777" w:rsidR="00FC3C40" w:rsidRPr="00FC3C40" w:rsidRDefault="00FC3C40" w:rsidP="00412BB6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biuretowa</w:t>
            </w:r>
          </w:p>
        </w:tc>
        <w:tc>
          <w:tcPr>
            <w:tcW w:w="2233" w:type="dxa"/>
          </w:tcPr>
          <w:p w14:paraId="0DFB2F39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lastRenderedPageBreak/>
              <w:t>• zapisuje sekwencję aminokwasów</w:t>
            </w:r>
          </w:p>
          <w:p w14:paraId="784F554D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w tripeptydzie</w:t>
            </w:r>
          </w:p>
          <w:p w14:paraId="168862A3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wykazuje związek budowy białek z ich funkcjami w organizmie</w:t>
            </w:r>
          </w:p>
          <w:p w14:paraId="093CBDD7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przeprowadza doświadczenie wpływu różnych substancji na właściwości białek</w:t>
            </w:r>
          </w:p>
        </w:tc>
      </w:tr>
      <w:tr w:rsidR="00FC3C40" w14:paraId="131E7A77" w14:textId="77777777" w:rsidTr="00412BB6">
        <w:tc>
          <w:tcPr>
            <w:tcW w:w="732" w:type="dxa"/>
          </w:tcPr>
          <w:p w14:paraId="42F42E41" w14:textId="77777777"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18.</w:t>
            </w:r>
          </w:p>
          <w:p w14:paraId="2C9F51A6" w14:textId="77777777"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19.</w:t>
            </w:r>
          </w:p>
        </w:tc>
        <w:tc>
          <w:tcPr>
            <w:tcW w:w="1673" w:type="dxa"/>
          </w:tcPr>
          <w:p w14:paraId="770C2591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eastAsia="HelveticaNeueLTPro-Bd" w:hAnsi="Calibri Light" w:cs="Calibri Light"/>
                <w:sz w:val="20"/>
                <w:szCs w:val="20"/>
              </w:rPr>
            </w:pPr>
            <w:r w:rsidRPr="00FC3C40">
              <w:rPr>
                <w:rFonts w:ascii="Calibri Light" w:eastAsia="HelveticaNeueLTPro-Bd" w:hAnsi="Calibri Light" w:cs="Calibri Light"/>
                <w:sz w:val="20"/>
                <w:szCs w:val="20"/>
              </w:rPr>
              <w:t>Budowa i funkcje nukleotydów oraz kwasów nukleinowych</w:t>
            </w:r>
          </w:p>
        </w:tc>
        <w:tc>
          <w:tcPr>
            <w:tcW w:w="2268" w:type="dxa"/>
          </w:tcPr>
          <w:p w14:paraId="280A2AD5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charakteryzuje budowę pojedynczego nukleotydu</w:t>
            </w:r>
          </w:p>
          <w:p w14:paraId="2919EA4C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DNA i RNA</w:t>
            </w:r>
          </w:p>
          <w:p w14:paraId="623E32EF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przedstawia rolę DNA</w:t>
            </w:r>
          </w:p>
          <w:p w14:paraId="0734E60D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wiązania występujące w DNA i RNA</w:t>
            </w:r>
          </w:p>
          <w:p w14:paraId="136A316E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rodzaje RNA</w:t>
            </w:r>
          </w:p>
          <w:p w14:paraId="6BF6FEFB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określa ich rolę</w:t>
            </w:r>
          </w:p>
          <w:p w14:paraId="7DA0E1F5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określa lokalizację DNA</w:t>
            </w:r>
          </w:p>
          <w:p w14:paraId="20098119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w komórkach eukariotycznych</w:t>
            </w:r>
          </w:p>
          <w:p w14:paraId="27AA50C2" w14:textId="77777777" w:rsidR="00FC3C40" w:rsidRPr="00FC3C40" w:rsidRDefault="00FC3C40" w:rsidP="00412BB6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prokariotycznych</w:t>
            </w:r>
          </w:p>
        </w:tc>
        <w:tc>
          <w:tcPr>
            <w:tcW w:w="2410" w:type="dxa"/>
          </w:tcPr>
          <w:p w14:paraId="4BE8F08D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wyjaśnia, na czym polega komplementarność zasad</w:t>
            </w:r>
          </w:p>
          <w:p w14:paraId="42613567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przedstawia rodzaje nukleotydów i ich rolę</w:t>
            </w:r>
          </w:p>
          <w:p w14:paraId="264A84A4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dinukleotydy</w:t>
            </w:r>
          </w:p>
          <w:p w14:paraId="13CF415A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i ich rolę</w:t>
            </w:r>
          </w:p>
          <w:p w14:paraId="110ACEE6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wymienia i wskazuje wiązania w cząsteczce</w:t>
            </w:r>
          </w:p>
          <w:p w14:paraId="66AFFFAE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DNA</w:t>
            </w:r>
          </w:p>
          <w:p w14:paraId="08F0A3E9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 xml:space="preserve">• wyjaśnia pojęcie </w:t>
            </w:r>
            <w:r w:rsidRPr="00FC3C40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podwójna helisa</w:t>
            </w:r>
          </w:p>
        </w:tc>
        <w:tc>
          <w:tcPr>
            <w:tcW w:w="2410" w:type="dxa"/>
          </w:tcPr>
          <w:p w14:paraId="12CCD220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charakteryzuje budowę chemiczną i budowę przestrzenną cząsteczek</w:t>
            </w:r>
          </w:p>
          <w:p w14:paraId="56A5DD1B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DNA i RNA</w:t>
            </w:r>
          </w:p>
          <w:p w14:paraId="34203997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porównuje budowę i rolę</w:t>
            </w:r>
          </w:p>
          <w:p w14:paraId="534E1518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DNA z budową i rolą</w:t>
            </w:r>
          </w:p>
          <w:p w14:paraId="758C1F3E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RNA</w:t>
            </w:r>
          </w:p>
          <w:p w14:paraId="1B979273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przedstawia proces replikacji DNA</w:t>
            </w:r>
          </w:p>
          <w:p w14:paraId="20DA023F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rysuje schemat budowy nukleotydów DNA i RNA</w:t>
            </w:r>
          </w:p>
        </w:tc>
        <w:tc>
          <w:tcPr>
            <w:tcW w:w="2268" w:type="dxa"/>
          </w:tcPr>
          <w:p w14:paraId="6694F4C4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rozróżnia zasady azotowe na podstawie wzorów</w:t>
            </w:r>
          </w:p>
          <w:p w14:paraId="7B7EE0C9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oblicza procentową zawartość zasad azotowych w DNA</w:t>
            </w:r>
          </w:p>
          <w:p w14:paraId="4D827A33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wykazuje związek replikacji z podziałem komórki</w:t>
            </w:r>
          </w:p>
        </w:tc>
        <w:tc>
          <w:tcPr>
            <w:tcW w:w="2233" w:type="dxa"/>
          </w:tcPr>
          <w:p w14:paraId="2196E80C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wyjaśnia związek sekwencji DNA</w:t>
            </w:r>
          </w:p>
          <w:p w14:paraId="3550CEF4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z pierwszorzędową strukturą białek</w:t>
            </w:r>
          </w:p>
          <w:p w14:paraId="78204220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• rozwiązuje zadania</w:t>
            </w:r>
          </w:p>
          <w:p w14:paraId="0895BD84" w14:textId="77777777" w:rsidR="00FC3C40" w:rsidRPr="00FC3C40" w:rsidRDefault="00FC3C40" w:rsidP="00412BB6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o wyższym stopniu trudności dotyczące zawartości zasad azotowych w cząsteczce</w:t>
            </w:r>
          </w:p>
          <w:p w14:paraId="7394160A" w14:textId="77777777" w:rsidR="00FC3C40" w:rsidRPr="00FC3C40" w:rsidRDefault="00FC3C40" w:rsidP="00412BB6">
            <w:pPr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DNA</w:t>
            </w:r>
          </w:p>
        </w:tc>
      </w:tr>
      <w:tr w:rsidR="00FC3C40" w14:paraId="0F999B71" w14:textId="77777777" w:rsidTr="00412BB6">
        <w:tc>
          <w:tcPr>
            <w:tcW w:w="732" w:type="dxa"/>
          </w:tcPr>
          <w:p w14:paraId="134CF263" w14:textId="77777777"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20.</w:t>
            </w:r>
          </w:p>
        </w:tc>
        <w:tc>
          <w:tcPr>
            <w:tcW w:w="13262" w:type="dxa"/>
            <w:gridSpan w:val="6"/>
          </w:tcPr>
          <w:p w14:paraId="09FB7A90" w14:textId="77777777" w:rsidR="00FC3C40" w:rsidRPr="00FC3C40" w:rsidRDefault="00FC3C40" w:rsidP="00412BB6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FC3C40">
              <w:rPr>
                <w:rFonts w:ascii="Calibri Light" w:eastAsia="HelveticaNeueLTPro-Bd" w:hAnsi="Calibri Light" w:cs="Calibri Light"/>
                <w:b/>
                <w:sz w:val="20"/>
                <w:szCs w:val="20"/>
              </w:rPr>
              <w:t>Powtórzenie i utrwalenie wiadomości</w:t>
            </w:r>
          </w:p>
        </w:tc>
      </w:tr>
      <w:tr w:rsidR="00FC3C40" w14:paraId="265FF102" w14:textId="77777777" w:rsidTr="00412BB6">
        <w:tc>
          <w:tcPr>
            <w:tcW w:w="732" w:type="dxa"/>
          </w:tcPr>
          <w:p w14:paraId="12ECE936" w14:textId="77777777" w:rsidR="00FC3C40" w:rsidRPr="00FC3C40" w:rsidRDefault="00FC3C40" w:rsidP="00412BB6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FC3C40">
              <w:rPr>
                <w:rFonts w:ascii="Calibri Light" w:hAnsi="Calibri Light" w:cs="Calibri Light"/>
                <w:sz w:val="20"/>
                <w:szCs w:val="20"/>
              </w:rPr>
              <w:t>21.</w:t>
            </w:r>
          </w:p>
        </w:tc>
        <w:tc>
          <w:tcPr>
            <w:tcW w:w="13262" w:type="dxa"/>
            <w:gridSpan w:val="6"/>
          </w:tcPr>
          <w:p w14:paraId="25BB8812" w14:textId="77777777" w:rsidR="00FC3C40" w:rsidRPr="00FC3C40" w:rsidRDefault="00FC3C40" w:rsidP="00412BB6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FC3C40">
              <w:rPr>
                <w:rFonts w:ascii="Calibri Light" w:eastAsia="HelveticaNeueLTPro-Bd" w:hAnsi="Calibri Light" w:cs="Calibri Light"/>
                <w:b/>
                <w:sz w:val="20"/>
                <w:szCs w:val="20"/>
              </w:rPr>
              <w:t>Sprawdzenie stopnia opanowania wiadomości i umiejętności</w:t>
            </w:r>
          </w:p>
        </w:tc>
      </w:tr>
      <w:tr w:rsidR="00FC3C40" w14:paraId="25956CF5" w14:textId="77777777" w:rsidTr="00412BB6">
        <w:tc>
          <w:tcPr>
            <w:tcW w:w="13994" w:type="dxa"/>
            <w:gridSpan w:val="7"/>
          </w:tcPr>
          <w:p w14:paraId="49ADA4BB" w14:textId="77777777" w:rsidR="00FC3C40" w:rsidRPr="00FC3C40" w:rsidRDefault="00FC3C40" w:rsidP="00412BB6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FC3C40">
              <w:rPr>
                <w:rFonts w:ascii="Calibri Light" w:eastAsia="HelveticaNeueLTPro-Bd" w:hAnsi="Calibri Light" w:cs="Calibri Light"/>
                <w:b/>
                <w:sz w:val="20"/>
                <w:szCs w:val="20"/>
              </w:rPr>
              <w:t>III. Komorka – podstawowa jednostka życia</w:t>
            </w:r>
          </w:p>
        </w:tc>
      </w:tr>
      <w:tr w:rsidR="00FC3C40" w14:paraId="113C9718" w14:textId="77777777" w:rsidTr="00412BB6">
        <w:tc>
          <w:tcPr>
            <w:tcW w:w="732" w:type="dxa"/>
          </w:tcPr>
          <w:p w14:paraId="7081B05E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lastRenderedPageBreak/>
              <w:t>22.</w:t>
            </w:r>
          </w:p>
          <w:p w14:paraId="3A57FD49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23.</w:t>
            </w:r>
          </w:p>
        </w:tc>
        <w:tc>
          <w:tcPr>
            <w:tcW w:w="1673" w:type="dxa"/>
          </w:tcPr>
          <w:p w14:paraId="5C9CAC2A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Budowa i funkcje </w:t>
            </w:r>
            <w:r w:rsidRPr="00B8351D">
              <w:rPr>
                <w:rFonts w:ascii="Calibri" w:eastAsia="HelveticaNeueLTPro-Bd" w:hAnsi="Calibri" w:cs="Calibri"/>
                <w:b/>
                <w:sz w:val="20"/>
                <w:szCs w:val="20"/>
              </w:rPr>
              <w:t>komórki</w:t>
            </w: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. Rodzaje </w:t>
            </w:r>
            <w:r w:rsidRPr="00B8351D">
              <w:rPr>
                <w:rFonts w:ascii="Calibri" w:eastAsia="HelveticaNeueLTPro-Bd" w:hAnsi="Calibri" w:cs="Calibri"/>
                <w:b/>
                <w:sz w:val="20"/>
                <w:szCs w:val="20"/>
              </w:rPr>
              <w:t>komórek</w:t>
            </w:r>
          </w:p>
        </w:tc>
        <w:tc>
          <w:tcPr>
            <w:tcW w:w="2268" w:type="dxa"/>
          </w:tcPr>
          <w:p w14:paraId="0185AE83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 xml:space="preserve">• wyjaśnia pojęcia: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komórka, organizm jednokomórkowy, organizmy wielokomórkowe, organizmy tkankowe, formy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kolonijne</w:t>
            </w:r>
          </w:p>
          <w:p w14:paraId="0084969C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przykłady komórek</w:t>
            </w:r>
          </w:p>
          <w:p w14:paraId="799288E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prokariotycznych</w:t>
            </w:r>
          </w:p>
          <w:p w14:paraId="059C08E3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eukariotycznych</w:t>
            </w:r>
          </w:p>
          <w:p w14:paraId="4E0D9F57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wskazuje na rysunku i podaje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nazwy struktur komórki</w:t>
            </w:r>
          </w:p>
          <w:p w14:paraId="7BA6B341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prokariotycznej i komórki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eukariotycznej</w:t>
            </w:r>
          </w:p>
          <w:p w14:paraId="4537BEF9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rozróżnia komórki: zwierzęcą,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roślinną, grzybową</w:t>
            </w:r>
          </w:p>
          <w:p w14:paraId="06A621C4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prokariotyczną</w:t>
            </w:r>
          </w:p>
        </w:tc>
        <w:tc>
          <w:tcPr>
            <w:tcW w:w="2410" w:type="dxa"/>
          </w:tcPr>
          <w:p w14:paraId="2E69FE5F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zależność między wymiarami komórki a jej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powierzchnią</w:t>
            </w:r>
          </w:p>
          <w:p w14:paraId="335055C2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objętością</w:t>
            </w:r>
          </w:p>
          <w:p w14:paraId="2BF6C5C0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rysuje wybraną komórkę eukariotyczną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na podstawie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obserwacji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mikroskopowej</w:t>
            </w:r>
          </w:p>
          <w:p w14:paraId="350D1B29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podaje funkcje różnych komórek w zależności od miejsca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występowania</w:t>
            </w:r>
          </w:p>
        </w:tc>
        <w:tc>
          <w:tcPr>
            <w:tcW w:w="2410" w:type="dxa"/>
          </w:tcPr>
          <w:p w14:paraId="52D7C784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klasyfikuje komórki ze względu na występowanie jądra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komórkowego</w:t>
            </w:r>
          </w:p>
          <w:p w14:paraId="3B0DE1B4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funkcje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struktur komórki</w:t>
            </w:r>
          </w:p>
          <w:p w14:paraId="1E988C8F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prokariotycznej</w:t>
            </w:r>
          </w:p>
          <w:p w14:paraId="5D551F71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porównuje komórkę</w:t>
            </w:r>
          </w:p>
          <w:p w14:paraId="25A4158F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prokariotyczną</w:t>
            </w:r>
          </w:p>
          <w:p w14:paraId="22DBCAD2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z komórką eukariotyczną</w:t>
            </w:r>
          </w:p>
          <w:p w14:paraId="650092C8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wskazuje cechy wspólne</w:t>
            </w:r>
          </w:p>
          <w:p w14:paraId="620C0135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różnice między komórkami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eukariotycznymi</w:t>
            </w:r>
          </w:p>
        </w:tc>
        <w:tc>
          <w:tcPr>
            <w:tcW w:w="2268" w:type="dxa"/>
          </w:tcPr>
          <w:p w14:paraId="01974671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przykłady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największych</w:t>
            </w:r>
          </w:p>
          <w:p w14:paraId="23761E04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najmniejszych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komórek roślinnych</w:t>
            </w:r>
          </w:p>
          <w:p w14:paraId="056A4571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zwierzęcych</w:t>
            </w:r>
          </w:p>
          <w:p w14:paraId="58F6B1B1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analizuje znaczenie wielkości i kształtu komórki w transporcie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substancji do</w:t>
            </w:r>
          </w:p>
          <w:p w14:paraId="0B0BA6E3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z komórki</w:t>
            </w:r>
          </w:p>
          <w:p w14:paraId="590E0A83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wykonuje samodzielnie nietrwały preparat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mikroskopowy</w:t>
            </w:r>
          </w:p>
          <w:p w14:paraId="0AB61856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błony wewnątrzkomórkowe jako zintegrowany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system strukturalno-</w:t>
            </w:r>
          </w:p>
          <w:p w14:paraId="06D05F6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-funkcjonalny oraz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określa jego rolę</w:t>
            </w:r>
          </w:p>
          <w:p w14:paraId="02E9BDA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kompartmentacji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komórki</w:t>
            </w:r>
          </w:p>
        </w:tc>
        <w:tc>
          <w:tcPr>
            <w:tcW w:w="2233" w:type="dxa"/>
          </w:tcPr>
          <w:p w14:paraId="5C1E70F6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dlaczego komórki mają niewielkie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rozmiary</w:t>
            </w:r>
          </w:p>
          <w:p w14:paraId="16E0626A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argumentuje i wyjaśnia przyczyny różnic między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komórkami</w:t>
            </w:r>
          </w:p>
          <w:p w14:paraId="392C4D35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wykazuje związek funkcji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organelli z ich budową</w:t>
            </w:r>
          </w:p>
          <w:p w14:paraId="739AB5C7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wykazuje i omawia związek budowy komórki z pełnioną przez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nią funkcją</w:t>
            </w:r>
          </w:p>
        </w:tc>
      </w:tr>
      <w:tr w:rsidR="00FC3C40" w14:paraId="4778F3FA" w14:textId="77777777" w:rsidTr="00412BB6">
        <w:tc>
          <w:tcPr>
            <w:tcW w:w="732" w:type="dxa"/>
          </w:tcPr>
          <w:p w14:paraId="5C7D3AAD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24.</w:t>
            </w:r>
          </w:p>
        </w:tc>
        <w:tc>
          <w:tcPr>
            <w:tcW w:w="1673" w:type="dxa"/>
          </w:tcPr>
          <w:p w14:paraId="4B40D936" w14:textId="77777777" w:rsidR="00FC3C40" w:rsidRPr="00E51782" w:rsidRDefault="00FC3C40" w:rsidP="00412BB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51782">
              <w:rPr>
                <w:rFonts w:ascii="Calibri" w:eastAsia="HelveticaNeueLTPro-Bd" w:hAnsi="Calibri" w:cs="Calibri"/>
                <w:b/>
                <w:sz w:val="20"/>
                <w:szCs w:val="20"/>
              </w:rPr>
              <w:t>Błony biologiczne</w:t>
            </w:r>
          </w:p>
        </w:tc>
        <w:tc>
          <w:tcPr>
            <w:tcW w:w="2268" w:type="dxa"/>
          </w:tcPr>
          <w:p w14:paraId="11D9C8B5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i wskazuje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składniki błon biologicznych</w:t>
            </w:r>
          </w:p>
          <w:p w14:paraId="6AF5844B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właściwości błon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biologicznych</w:t>
            </w:r>
          </w:p>
          <w:p w14:paraId="67E12874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podstawowe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funkcje błon biologicznych</w:t>
            </w:r>
          </w:p>
        </w:tc>
        <w:tc>
          <w:tcPr>
            <w:tcW w:w="2410" w:type="dxa"/>
          </w:tcPr>
          <w:p w14:paraId="43D9EA0B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model budowy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błony biologicznej</w:t>
            </w:r>
          </w:p>
          <w:p w14:paraId="19F48429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funkcje białek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błonowych</w:t>
            </w:r>
          </w:p>
        </w:tc>
        <w:tc>
          <w:tcPr>
            <w:tcW w:w="2410" w:type="dxa"/>
          </w:tcPr>
          <w:p w14:paraId="547EDC67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białka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błonowe</w:t>
            </w:r>
          </w:p>
          <w:p w14:paraId="21DA4E83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omawia budowę</w:t>
            </w:r>
          </w:p>
          <w:p w14:paraId="4F02AB11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właściwości lipidów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występujących</w:t>
            </w:r>
          </w:p>
          <w:p w14:paraId="34697CD9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błonach biologicznych</w:t>
            </w:r>
          </w:p>
          <w:p w14:paraId="4DE76A39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selektywny charakter błon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biologicznych</w:t>
            </w:r>
          </w:p>
        </w:tc>
        <w:tc>
          <w:tcPr>
            <w:tcW w:w="2268" w:type="dxa"/>
          </w:tcPr>
          <w:p w14:paraId="41E2DAEF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analizuje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rozmieszczenie białek</w:t>
            </w:r>
          </w:p>
          <w:p w14:paraId="36F5CE94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lipidów w błonach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biologicznych</w:t>
            </w:r>
          </w:p>
          <w:p w14:paraId="0F02CFBF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właściwości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błon biologicznych</w:t>
            </w:r>
          </w:p>
          <w:p w14:paraId="79E88CE7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wykazuje związek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budowy błony</w:t>
            </w:r>
          </w:p>
          <w:p w14:paraId="697274CC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 pełnionymi przez nią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funkcjami</w:t>
            </w:r>
          </w:p>
        </w:tc>
        <w:tc>
          <w:tcPr>
            <w:tcW w:w="2233" w:type="dxa"/>
          </w:tcPr>
          <w:p w14:paraId="66F7B21D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nia związek właściwości białek błonowych z budową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komórki</w:t>
            </w:r>
          </w:p>
        </w:tc>
      </w:tr>
      <w:tr w:rsidR="00FC3C40" w14:paraId="0E8B0CA2" w14:textId="77777777" w:rsidTr="00412BB6">
        <w:tc>
          <w:tcPr>
            <w:tcW w:w="732" w:type="dxa"/>
          </w:tcPr>
          <w:p w14:paraId="063497D0" w14:textId="77777777"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25.</w:t>
            </w:r>
          </w:p>
          <w:p w14:paraId="2AB0BFCF" w14:textId="77777777"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26.</w:t>
            </w:r>
          </w:p>
        </w:tc>
        <w:tc>
          <w:tcPr>
            <w:tcW w:w="1673" w:type="dxa"/>
          </w:tcPr>
          <w:p w14:paraId="59BB3958" w14:textId="77777777" w:rsidR="00FC3C40" w:rsidRPr="00782889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 w:rsidRPr="00782889">
              <w:rPr>
                <w:rFonts w:ascii="Calibri" w:eastAsia="HelveticaNeueLTPro-Bd" w:hAnsi="Calibri" w:cs="Calibri"/>
                <w:b/>
                <w:sz w:val="20"/>
                <w:szCs w:val="20"/>
              </w:rPr>
              <w:t>Transport przez błony biologiczne</w:t>
            </w:r>
          </w:p>
        </w:tc>
        <w:tc>
          <w:tcPr>
            <w:tcW w:w="2268" w:type="dxa"/>
          </w:tcPr>
          <w:p w14:paraId="7E93DA4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rodzaje transportu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przez błony (dyfuzja prosta</w:t>
            </w:r>
          </w:p>
          <w:p w14:paraId="092ACD6A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dyfuzja wspomagana, transport aktywny,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endocytoza i egzocytoza)</w:t>
            </w:r>
          </w:p>
          <w:p w14:paraId="4A16FE59" w14:textId="77777777" w:rsidR="00FC3C40" w:rsidRPr="0067217E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wyjaśnia pojęcia: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osmoza,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tur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gor, plazmoliza,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deplazmoliza</w:t>
            </w:r>
          </w:p>
        </w:tc>
        <w:tc>
          <w:tcPr>
            <w:tcW w:w="2410" w:type="dxa"/>
          </w:tcPr>
          <w:p w14:paraId="6F2887ED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wyjaśnia różnicę między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transportem biernym</w:t>
            </w:r>
          </w:p>
          <w:p w14:paraId="00F38903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 transportem czynnym</w:t>
            </w:r>
          </w:p>
          <w:p w14:paraId="19DBD996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rozróżnia endocytozę</w:t>
            </w:r>
          </w:p>
          <w:p w14:paraId="22370A64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egzocytozę</w:t>
            </w:r>
          </w:p>
          <w:p w14:paraId="34965477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odróżnia substancje osmotycznie czynne od substancji osmotycznie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biernych</w:t>
            </w:r>
          </w:p>
          <w:p w14:paraId="063328EC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białka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błonowe</w:t>
            </w:r>
          </w:p>
          <w:p w14:paraId="73B58CBB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analizuje sc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hematy transportu substancji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przez błony</w:t>
            </w:r>
          </w:p>
        </w:tc>
        <w:tc>
          <w:tcPr>
            <w:tcW w:w="2410" w:type="dxa"/>
          </w:tcPr>
          <w:p w14:paraId="16E4E3D3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charakteryzuje różne rodzaje transportu przez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błony</w:t>
            </w:r>
          </w:p>
          <w:p w14:paraId="6604D783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rolę błony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komórkowej</w:t>
            </w:r>
          </w:p>
          <w:p w14:paraId="62CCAFD4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porównuje zjawiska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osmozy i dyfuzji</w:t>
            </w:r>
          </w:p>
          <w:p w14:paraId="61823FCA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skutki umieszczenia komórki roślinnej oraz komórki zwierzęcej w roztworach: hipotonicznym,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izotonicznym</w:t>
            </w:r>
          </w:p>
          <w:p w14:paraId="5CD6182D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hipertonicznym</w:t>
            </w:r>
          </w:p>
          <w:p w14:paraId="1C6A507D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wykazuje związek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między budową błon</w:t>
            </w:r>
          </w:p>
          <w:p w14:paraId="359E9298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 jej funkcjami</w:t>
            </w:r>
          </w:p>
        </w:tc>
        <w:tc>
          <w:tcPr>
            <w:tcW w:w="2268" w:type="dxa"/>
          </w:tcPr>
          <w:p w14:paraId="1F6A9A20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planuje doświadczenie mające na celu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obserwację plazmolizy</w:t>
            </w:r>
          </w:p>
          <w:p w14:paraId="57A78D59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deplazmolizy</w:t>
            </w:r>
          </w:p>
          <w:p w14:paraId="51E6735C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komórkach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roślinnych</w:t>
            </w:r>
          </w:p>
          <w:p w14:paraId="10E47D12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 różnice</w:t>
            </w:r>
          </w:p>
          <w:p w14:paraId="289EDD8D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w sposobie działania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białek kanałowych</w:t>
            </w:r>
          </w:p>
          <w:p w14:paraId="71A64508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nośnikowych</w:t>
            </w:r>
          </w:p>
          <w:p w14:paraId="12B349C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na wybranych przykładach wyjaśnia różnice między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endocytozą</w:t>
            </w:r>
          </w:p>
          <w:p w14:paraId="03232E18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 egzocytozą</w:t>
            </w:r>
          </w:p>
          <w:p w14:paraId="77AC026B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dlaczego błona biologiczna jest selektywnie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przepuszczalna</w:t>
            </w:r>
          </w:p>
        </w:tc>
        <w:tc>
          <w:tcPr>
            <w:tcW w:w="2233" w:type="dxa"/>
          </w:tcPr>
          <w:p w14:paraId="1CE5A974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planuje doświadczenie dotyczące transportu różnych substancji przez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błony</w:t>
            </w:r>
          </w:p>
          <w:p w14:paraId="31A284CF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wyjaśnia, w jaki sposób</w:t>
            </w:r>
          </w:p>
          <w:p w14:paraId="42CDBF7B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w kosmetologii i farmacji wykorzystuje się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właściwości błon</w:t>
            </w:r>
          </w:p>
          <w:p w14:paraId="6A37BA0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planuje doświadczenie mające na celu udowodnienie selektywnej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przepuszczalności błony</w:t>
            </w:r>
          </w:p>
          <w:p w14:paraId="76E9AC42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wyjaśnia, dlaczego</w:t>
            </w:r>
          </w:p>
          <w:p w14:paraId="7D8265DF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przypadku odwodnienia podaje się pacjentom dożylnie roztwór soli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fizjologicznej, a nie wodę</w:t>
            </w:r>
          </w:p>
        </w:tc>
      </w:tr>
      <w:tr w:rsidR="00FC3C40" w14:paraId="23101DB9" w14:textId="77777777" w:rsidTr="00412BB6">
        <w:tc>
          <w:tcPr>
            <w:tcW w:w="732" w:type="dxa"/>
          </w:tcPr>
          <w:p w14:paraId="077056A1" w14:textId="77777777"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lastRenderedPageBreak/>
              <w:t>27.</w:t>
            </w:r>
          </w:p>
          <w:p w14:paraId="7BB825AB" w14:textId="77777777"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28.</w:t>
            </w:r>
          </w:p>
        </w:tc>
        <w:tc>
          <w:tcPr>
            <w:tcW w:w="1673" w:type="dxa"/>
          </w:tcPr>
          <w:p w14:paraId="628A0063" w14:textId="77777777" w:rsidR="00FC3C40" w:rsidRPr="0067217E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Jądro </w:t>
            </w:r>
            <w:r w:rsidRPr="0067217E">
              <w:rPr>
                <w:rFonts w:ascii="Calibri" w:eastAsia="HelveticaNeueLTPro-Bd" w:hAnsi="Calibri" w:cs="Calibri"/>
                <w:b/>
                <w:sz w:val="20"/>
                <w:szCs w:val="20"/>
              </w:rPr>
              <w:t>komórkowe.</w:t>
            </w:r>
          </w:p>
          <w:p w14:paraId="633DCC20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67217E">
              <w:rPr>
                <w:rFonts w:ascii="Calibri" w:eastAsia="HelveticaNeueLTPro-Bd" w:hAnsi="Calibri" w:cs="Calibri"/>
                <w:b/>
                <w:sz w:val="20"/>
                <w:szCs w:val="20"/>
              </w:rPr>
              <w:t>Cytozol</w:t>
            </w:r>
          </w:p>
        </w:tc>
        <w:tc>
          <w:tcPr>
            <w:tcW w:w="2268" w:type="dxa"/>
          </w:tcPr>
          <w:p w14:paraId="54CCD29F" w14:textId="77777777" w:rsidR="00FC3C40" w:rsidRPr="0067217E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pojęcia: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chromatyna, nukleosom,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chromosom</w:t>
            </w:r>
          </w:p>
          <w:p w14:paraId="50B90649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określa budowę jądra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komórkowego</w:t>
            </w:r>
          </w:p>
          <w:p w14:paraId="65330744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funkcje jądra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komórkowego</w:t>
            </w:r>
          </w:p>
          <w:p w14:paraId="71AAB95B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podaje składniki cytozolu</w:t>
            </w:r>
          </w:p>
          <w:p w14:paraId="3D95C95A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podaje funkcje cytozolu</w:t>
            </w:r>
          </w:p>
          <w:p w14:paraId="365A4DC0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elementy</w:t>
            </w:r>
          </w:p>
          <w:p w14:paraId="4165803D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cytoszkieletu i ich funkcje</w:t>
            </w:r>
          </w:p>
          <w:p w14:paraId="6DF5748E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podaje funkcje rzęsek i wici</w:t>
            </w:r>
          </w:p>
        </w:tc>
        <w:tc>
          <w:tcPr>
            <w:tcW w:w="2410" w:type="dxa"/>
          </w:tcPr>
          <w:p w14:paraId="7C8567F7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identyfikuje elementy budowy jądra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komórkowego</w:t>
            </w:r>
          </w:p>
          <w:p w14:paraId="24F25CA7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określa skład chemiczny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chromatyny</w:t>
            </w:r>
          </w:p>
          <w:p w14:paraId="00D93821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znaczenie jąderka i otoczki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jądrowej</w:t>
            </w:r>
          </w:p>
          <w:p w14:paraId="284B0C14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i identyfikuje kolejne etapy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upakowania DNA</w:t>
            </w:r>
          </w:p>
          <w:p w14:paraId="621B16AF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jądrze komórkowym</w:t>
            </w:r>
          </w:p>
          <w:p w14:paraId="44421E7D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rysuje chromosom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metafazowy</w:t>
            </w:r>
          </w:p>
        </w:tc>
        <w:tc>
          <w:tcPr>
            <w:tcW w:w="2410" w:type="dxa"/>
          </w:tcPr>
          <w:p w14:paraId="37987A93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elementy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jądra komórkowego</w:t>
            </w:r>
          </w:p>
          <w:p w14:paraId="6FA33915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budowę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chromosomu</w:t>
            </w:r>
          </w:p>
          <w:p w14:paraId="63D1D91B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porównuje elementy</w:t>
            </w:r>
          </w:p>
          <w:p w14:paraId="0482D207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cytoszkieletu pod względem budowy,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funkcji i rozmieszczenia</w:t>
            </w:r>
          </w:p>
          <w:p w14:paraId="29C01BA1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w jaki sposób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odbywa się ruch</w:t>
            </w:r>
          </w:p>
          <w:p w14:paraId="49F0B519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cytozolu</w:t>
            </w:r>
          </w:p>
          <w:p w14:paraId="3260501B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wskazuje ró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żnice między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elementami</w:t>
            </w:r>
          </w:p>
          <w:p w14:paraId="33EDF559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cytoszkieletu</w:t>
            </w:r>
          </w:p>
          <w:p w14:paraId="4AEA337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znaczenie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upakowania chromatyny</w:t>
            </w:r>
          </w:p>
          <w:p w14:paraId="15C652A6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chromosomie</w:t>
            </w:r>
          </w:p>
        </w:tc>
        <w:tc>
          <w:tcPr>
            <w:tcW w:w="2268" w:type="dxa"/>
          </w:tcPr>
          <w:p w14:paraId="745D7707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dowodzi, że komórki eukariotyczne zawierają różną liczbę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jąder komórkowych</w:t>
            </w:r>
          </w:p>
          <w:p w14:paraId="40AC47BF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ilustruje plan budowy wici i rzęski oraz podaje różnice między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nimi</w:t>
            </w:r>
          </w:p>
          <w:p w14:paraId="2C493C23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dokonuje obs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erwacji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ruchów cytozolu</w:t>
            </w:r>
          </w:p>
          <w:p w14:paraId="1094C4B6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komórkach moczarki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kanadyjskiej</w:t>
            </w:r>
          </w:p>
          <w:p w14:paraId="364B4439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uzasadnia różnice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między rzęską a wicią</w:t>
            </w:r>
          </w:p>
          <w:p w14:paraId="00850AD7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związek budowy z funkcją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składników</w:t>
            </w:r>
          </w:p>
          <w:p w14:paraId="0AFD7C34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cytoszkieletu</w:t>
            </w:r>
          </w:p>
        </w:tc>
        <w:tc>
          <w:tcPr>
            <w:tcW w:w="2233" w:type="dxa"/>
          </w:tcPr>
          <w:p w14:paraId="39927CC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uzasadnia znaczenie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upakowania DNA</w:t>
            </w:r>
          </w:p>
          <w:p w14:paraId="43CACCBB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jądrze komórkowym</w:t>
            </w:r>
          </w:p>
          <w:p w14:paraId="561CF4A7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planuje i przeprowadza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doświadczenie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badające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ruchy cytozolu</w:t>
            </w:r>
          </w:p>
          <w:p w14:paraId="2FE298E4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komórkach roślinnych</w:t>
            </w:r>
          </w:p>
        </w:tc>
      </w:tr>
      <w:tr w:rsidR="00FC3C40" w14:paraId="1C9211AD" w14:textId="77777777" w:rsidTr="00412BB6">
        <w:tc>
          <w:tcPr>
            <w:tcW w:w="732" w:type="dxa"/>
          </w:tcPr>
          <w:p w14:paraId="3C511334" w14:textId="77777777"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29.</w:t>
            </w:r>
          </w:p>
        </w:tc>
        <w:tc>
          <w:tcPr>
            <w:tcW w:w="1673" w:type="dxa"/>
          </w:tcPr>
          <w:p w14:paraId="0D5A994C" w14:textId="77777777" w:rsidR="00FC3C40" w:rsidRPr="00A04591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 w:rsidRPr="00A04591">
              <w:rPr>
                <w:rFonts w:ascii="Calibri" w:eastAsia="HelveticaNeueLTPro-Bd" w:hAnsi="Calibri" w:cs="Calibri"/>
                <w:b/>
                <w:sz w:val="20"/>
                <w:szCs w:val="20"/>
              </w:rPr>
              <w:t>Mitochondria</w:t>
            </w:r>
          </w:p>
          <w:p w14:paraId="67B79F32" w14:textId="77777777" w:rsidR="00FC3C40" w:rsidRPr="00A04591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 w:rsidRPr="00A04591">
              <w:rPr>
                <w:rFonts w:ascii="Calibri" w:eastAsia="HelveticaNeueLTPro-Bd" w:hAnsi="Calibri" w:cs="Calibri"/>
                <w:b/>
                <w:sz w:val="20"/>
                <w:szCs w:val="20"/>
              </w:rPr>
              <w:t>i plastydy. Teoria</w:t>
            </w:r>
          </w:p>
          <w:p w14:paraId="0A632FE9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A04591">
              <w:rPr>
                <w:rFonts w:ascii="Calibri" w:eastAsia="HelveticaNeueLTPro-Bd" w:hAnsi="Calibri" w:cs="Calibri"/>
                <w:b/>
                <w:sz w:val="20"/>
                <w:szCs w:val="20"/>
              </w:rPr>
              <w:t>endosymbiozy</w:t>
            </w:r>
          </w:p>
        </w:tc>
        <w:tc>
          <w:tcPr>
            <w:tcW w:w="2268" w:type="dxa"/>
          </w:tcPr>
          <w:p w14:paraId="1A31C2F5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organelle komórki eukariotycznej otoczone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dwiema błonami</w:t>
            </w:r>
          </w:p>
          <w:p w14:paraId="0210E528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opisuje budowę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mitochondriów</w:t>
            </w:r>
          </w:p>
          <w:p w14:paraId="5D33F331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podaje funkcje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mitochondriów</w:t>
            </w:r>
          </w:p>
          <w:p w14:paraId="2D057978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funkcje plastydów</w:t>
            </w:r>
          </w:p>
          <w:p w14:paraId="4611B2D5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rodzaje plastydów</w:t>
            </w:r>
          </w:p>
          <w:p w14:paraId="30065EBC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dokonuje obserwacji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mikroskopowych plastydów</w:t>
            </w:r>
          </w:p>
          <w:p w14:paraId="7F6D2577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przedstawia założenia teorii</w:t>
            </w:r>
          </w:p>
          <w:p w14:paraId="194337E6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endosymbiozy</w:t>
            </w:r>
          </w:p>
        </w:tc>
        <w:tc>
          <w:tcPr>
            <w:tcW w:w="2410" w:type="dxa"/>
          </w:tcPr>
          <w:p w14:paraId="42C43B29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charakteryzuje budowę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mitochondriów</w:t>
            </w:r>
          </w:p>
          <w:p w14:paraId="7D1E6E1B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klasyfikuje typy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plastydów</w:t>
            </w:r>
          </w:p>
          <w:p w14:paraId="1372F653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charakteryzuje budowę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chloroplastu</w:t>
            </w:r>
          </w:p>
          <w:p w14:paraId="3C609303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argumenty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potwierdza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jące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słuszność teorii</w:t>
            </w:r>
          </w:p>
          <w:p w14:paraId="5FF4B128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endosymbiozy</w:t>
            </w:r>
          </w:p>
          <w:p w14:paraId="493D27EB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uzasadnia rolę mitochondriów jako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centrów energetycznych</w:t>
            </w:r>
          </w:p>
        </w:tc>
        <w:tc>
          <w:tcPr>
            <w:tcW w:w="2410" w:type="dxa"/>
          </w:tcPr>
          <w:p w14:paraId="4A313AC9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wyjaśnia, od czego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zależą liczba</w:t>
            </w:r>
          </w:p>
          <w:p w14:paraId="5DA917BF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rozmieszczenie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mitochondriów</w:t>
            </w:r>
          </w:p>
          <w:p w14:paraId="3B00D55A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komórce</w:t>
            </w:r>
          </w:p>
          <w:p w14:paraId="2A05A4C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porównuje typy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plastydów</w:t>
            </w:r>
          </w:p>
          <w:p w14:paraId="359034C6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dlaczego mitochondria i plastydy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nazywa się org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anellami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półautonomicznymi</w:t>
            </w:r>
          </w:p>
        </w:tc>
        <w:tc>
          <w:tcPr>
            <w:tcW w:w="2268" w:type="dxa"/>
          </w:tcPr>
          <w:p w14:paraId="784563C5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przedstawia sposoby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powstawania plastydów</w:t>
            </w:r>
          </w:p>
          <w:p w14:paraId="19118696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możliwości przekształcania różnych rodzajów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plastydów</w:t>
            </w:r>
          </w:p>
          <w:p w14:paraId="5064F272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rozpoznaje typy plastydów na podstawie obserwacji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mikroskopowej</w:t>
            </w:r>
          </w:p>
        </w:tc>
        <w:tc>
          <w:tcPr>
            <w:tcW w:w="2233" w:type="dxa"/>
          </w:tcPr>
          <w:p w14:paraId="4BB5E3F8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określa zależność między aktywnością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metaboliczną komórki</w:t>
            </w:r>
          </w:p>
          <w:p w14:paraId="1BF771CB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 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lością i budową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mitochondriów</w:t>
            </w:r>
          </w:p>
          <w:p w14:paraId="7ED54445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przedstawia argumenty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przemawiające</w:t>
            </w:r>
          </w:p>
          <w:p w14:paraId="56A90EDD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za endosymbiotycznym pochodzeniem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mitochondriów</w:t>
            </w:r>
          </w:p>
          <w:p w14:paraId="2EAC219B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plastydów</w:t>
            </w:r>
          </w:p>
        </w:tc>
      </w:tr>
      <w:tr w:rsidR="00FC3C40" w14:paraId="634FC24D" w14:textId="77777777" w:rsidTr="00412BB6">
        <w:tc>
          <w:tcPr>
            <w:tcW w:w="732" w:type="dxa"/>
          </w:tcPr>
          <w:p w14:paraId="2ABCCF93" w14:textId="77777777"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lastRenderedPageBreak/>
              <w:t>30.</w:t>
            </w:r>
          </w:p>
          <w:p w14:paraId="2873F6F2" w14:textId="77777777"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31.</w:t>
            </w:r>
          </w:p>
        </w:tc>
        <w:tc>
          <w:tcPr>
            <w:tcW w:w="1673" w:type="dxa"/>
          </w:tcPr>
          <w:p w14:paraId="03D572C4" w14:textId="77777777" w:rsidR="00FC3C40" w:rsidRPr="00A04591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 w:rsidRPr="00A04591">
              <w:rPr>
                <w:rFonts w:ascii="Calibri" w:eastAsia="HelveticaNeueLTPro-Bd" w:hAnsi="Calibri" w:cs="Calibri"/>
                <w:b/>
                <w:sz w:val="20"/>
                <w:szCs w:val="20"/>
              </w:rPr>
              <w:t>Struktury</w:t>
            </w:r>
          </w:p>
          <w:p w14:paraId="2EA07C4E" w14:textId="77777777" w:rsidR="00FC3C40" w:rsidRPr="00A04591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sz w:val="20"/>
                <w:szCs w:val="20"/>
              </w:rPr>
            </w:pPr>
            <w:r w:rsidRPr="00A04591">
              <w:rPr>
                <w:rFonts w:ascii="Calibri" w:eastAsia="HelveticaNeueLTPro-Bd" w:hAnsi="Calibri" w:cs="Calibri"/>
                <w:b/>
                <w:sz w:val="20"/>
                <w:szCs w:val="20"/>
              </w:rPr>
              <w:t>Komórkowe otoczone jedną błoną i rybosomy</w:t>
            </w:r>
          </w:p>
        </w:tc>
        <w:tc>
          <w:tcPr>
            <w:tcW w:w="2268" w:type="dxa"/>
          </w:tcPr>
          <w:p w14:paraId="5DCD9187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komórki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zawierające wakuolę</w:t>
            </w:r>
          </w:p>
          <w:p w14:paraId="3254D60A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funkcje wakuoli</w:t>
            </w:r>
          </w:p>
          <w:p w14:paraId="7BA409FB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charakteryzuje budowę i rolę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siateczki śródplazmatycznej</w:t>
            </w:r>
          </w:p>
          <w:p w14:paraId="5F1FE5E8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budowę i rolę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rybosomów, aparatu</w:t>
            </w:r>
          </w:p>
          <w:p w14:paraId="65C3DBB5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Golgiego i lizosomów</w:t>
            </w:r>
          </w:p>
        </w:tc>
        <w:tc>
          <w:tcPr>
            <w:tcW w:w="2410" w:type="dxa"/>
          </w:tcPr>
          <w:p w14:paraId="25D09435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siateczkę śródplazmatyczną szorstką z siateczką śródplazmatyczną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gładką</w:t>
            </w:r>
          </w:p>
          <w:p w14:paraId="4DD28CD8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omawia budowę wakuoli</w:t>
            </w:r>
          </w:p>
          <w:p w14:paraId="21722146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identyfikuje na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odstawie obserwacji mikroskopowej kryształy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szczawianu wapnia</w:t>
            </w:r>
          </w:p>
          <w:p w14:paraId="32733600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wakuolach roślinnych</w:t>
            </w:r>
          </w:p>
        </w:tc>
        <w:tc>
          <w:tcPr>
            <w:tcW w:w="2410" w:type="dxa"/>
          </w:tcPr>
          <w:p w14:paraId="08EB60FD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różnice między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wodniczkami u protistów</w:t>
            </w:r>
          </w:p>
          <w:p w14:paraId="48F48C39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rolę składników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wakuoli</w:t>
            </w:r>
          </w:p>
          <w:p w14:paraId="68B43707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 rolę tonoplastu</w:t>
            </w:r>
          </w:p>
          <w:p w14:paraId="64AFFCF4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procesach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osmotycznych</w:t>
            </w:r>
          </w:p>
        </w:tc>
        <w:tc>
          <w:tcPr>
            <w:tcW w:w="2268" w:type="dxa"/>
          </w:tcPr>
          <w:p w14:paraId="4E880EA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rolę substancji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osmotyczn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ie czynnych zawartych w wakuoli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roślinnej</w:t>
            </w:r>
          </w:p>
          <w:p w14:paraId="54A81495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funkcjonalne powiązanie między rybosomami, siateczką śródplazmatyczną,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aparatem Golgiego</w:t>
            </w:r>
          </w:p>
          <w:p w14:paraId="4F2A7D22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 błoną komórkową</w:t>
            </w:r>
          </w:p>
        </w:tc>
        <w:tc>
          <w:tcPr>
            <w:tcW w:w="2233" w:type="dxa"/>
          </w:tcPr>
          <w:p w14:paraId="2C0F557F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rolę przedziałów komórkowych w syntezie różnych substancji,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np. hormonów</w:t>
            </w:r>
          </w:p>
        </w:tc>
      </w:tr>
      <w:tr w:rsidR="00FC3C40" w14:paraId="2A0E57F8" w14:textId="77777777" w:rsidTr="00412BB6">
        <w:tc>
          <w:tcPr>
            <w:tcW w:w="732" w:type="dxa"/>
          </w:tcPr>
          <w:p w14:paraId="05DDE3A9" w14:textId="77777777"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32.</w:t>
            </w:r>
          </w:p>
        </w:tc>
        <w:tc>
          <w:tcPr>
            <w:tcW w:w="1673" w:type="dxa"/>
          </w:tcPr>
          <w:p w14:paraId="2C737C26" w14:textId="77777777" w:rsidR="00FC3C40" w:rsidRPr="0089427F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 w:rsidRPr="0089427F">
              <w:rPr>
                <w:rFonts w:ascii="Calibri" w:eastAsia="HelveticaNeueLTPro-Bd" w:hAnsi="Calibri" w:cs="Calibri"/>
                <w:b/>
                <w:sz w:val="20"/>
                <w:szCs w:val="20"/>
              </w:rPr>
              <w:t>Ściana komórkowa</w:t>
            </w:r>
          </w:p>
        </w:tc>
        <w:tc>
          <w:tcPr>
            <w:tcW w:w="2268" w:type="dxa"/>
          </w:tcPr>
          <w:p w14:paraId="656E88A8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komórki zawierające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ścianę komórkową</w:t>
            </w:r>
          </w:p>
          <w:p w14:paraId="5C7D807A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funkcje ściany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komórkowej</w:t>
            </w:r>
          </w:p>
          <w:p w14:paraId="55B6B44A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budowę ściany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komórkowej</w:t>
            </w:r>
          </w:p>
          <w:p w14:paraId="5D2F7145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związki modyfikujące wtórną ścianę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komórkową roślin</w:t>
            </w:r>
          </w:p>
          <w:p w14:paraId="00193D9C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podaje nazwy połączeń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międzykomórkowych</w:t>
            </w:r>
          </w:p>
          <w:p w14:paraId="635D3F78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lastRenderedPageBreak/>
              <w:t>w komórkach roślinnych</w:t>
            </w:r>
          </w:p>
        </w:tc>
        <w:tc>
          <w:tcPr>
            <w:tcW w:w="2410" w:type="dxa"/>
          </w:tcPr>
          <w:p w14:paraId="0B58C879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charakteryzuje budowę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ściany komórkowej</w:t>
            </w:r>
          </w:p>
          <w:p w14:paraId="680F7DF5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funkcje ściany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komórkowej</w:t>
            </w:r>
          </w:p>
          <w:p w14:paraId="355FFC17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wskazuje różnice</w:t>
            </w:r>
          </w:p>
          <w:p w14:paraId="3E56E143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budowie pierwotnej</w:t>
            </w:r>
          </w:p>
          <w:p w14:paraId="260C9830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wtórnej ściany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komórkowej roślin</w:t>
            </w:r>
          </w:p>
          <w:p w14:paraId="4C3742E7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obserwuje pod mikroskopem ścianę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komórkową</w:t>
            </w:r>
          </w:p>
        </w:tc>
        <w:tc>
          <w:tcPr>
            <w:tcW w:w="2410" w:type="dxa"/>
          </w:tcPr>
          <w:p w14:paraId="7F0E6D1C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na czym polegają modyfikacje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wtórnej ścia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komórkowej</w:t>
            </w:r>
          </w:p>
          <w:p w14:paraId="677CB92A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związek budowy ściany z jej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funkcją</w:t>
            </w:r>
          </w:p>
          <w:p w14:paraId="36D872F9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tworzy mapę mentalną dotyczącą budowy i roli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ściany komórkowej</w:t>
            </w:r>
          </w:p>
        </w:tc>
        <w:tc>
          <w:tcPr>
            <w:tcW w:w="2268" w:type="dxa"/>
          </w:tcPr>
          <w:p w14:paraId="28BF97D2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wykazuje różnice</w:t>
            </w:r>
          </w:p>
          <w:p w14:paraId="59301334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budowie ściany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komórkowej pierwotnej</w:t>
            </w:r>
          </w:p>
          <w:p w14:paraId="245D8969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ściany komórkowej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wtórnej u roślin</w:t>
            </w:r>
          </w:p>
          <w:p w14:paraId="336D3A9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wykazuje związek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budowy ściany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owej z pełnioną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przez nią funkcją</w:t>
            </w:r>
          </w:p>
        </w:tc>
        <w:tc>
          <w:tcPr>
            <w:tcW w:w="2233" w:type="dxa"/>
          </w:tcPr>
          <w:p w14:paraId="006E7F17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w jaki sposób substancje modyfikujące wtórną ścianę komórkową zmieniają jej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właściwości</w:t>
            </w:r>
          </w:p>
        </w:tc>
      </w:tr>
      <w:tr w:rsidR="00FC3C40" w14:paraId="7E217D3A" w14:textId="77777777" w:rsidTr="00412BB6">
        <w:tc>
          <w:tcPr>
            <w:tcW w:w="732" w:type="dxa"/>
          </w:tcPr>
          <w:p w14:paraId="03518AEF" w14:textId="77777777"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33.</w:t>
            </w:r>
          </w:p>
          <w:p w14:paraId="6A4B9686" w14:textId="77777777"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34.</w:t>
            </w:r>
          </w:p>
        </w:tc>
        <w:tc>
          <w:tcPr>
            <w:tcW w:w="1673" w:type="dxa"/>
          </w:tcPr>
          <w:p w14:paraId="70DA94D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sz w:val="20"/>
                <w:szCs w:val="20"/>
              </w:rPr>
            </w:pPr>
            <w:r w:rsidRPr="00B8351D">
              <w:rPr>
                <w:rFonts w:ascii="Calibri" w:eastAsia="HelveticaNeueLTPro-Bd" w:hAnsi="Calibri" w:cs="Calibri"/>
                <w:sz w:val="20"/>
                <w:szCs w:val="20"/>
              </w:rPr>
              <w:t>Cykl komórkowy.</w:t>
            </w:r>
          </w:p>
          <w:p w14:paraId="0C8DFD51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eastAsia="HelveticaNeueLTPro-Bd" w:hAnsi="Calibri" w:cs="Calibri"/>
                <w:sz w:val="20"/>
                <w:szCs w:val="20"/>
              </w:rPr>
              <w:t>Mitoza</w:t>
            </w:r>
          </w:p>
        </w:tc>
        <w:tc>
          <w:tcPr>
            <w:tcW w:w="2268" w:type="dxa"/>
          </w:tcPr>
          <w:p w14:paraId="3E3BB8DC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etapy cyklu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komórkowego</w:t>
            </w:r>
          </w:p>
          <w:p w14:paraId="142F9EC0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rozpoznaje etapy mitozy</w:t>
            </w:r>
          </w:p>
          <w:p w14:paraId="01E9E287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identyfikuje chromosomy płci</w:t>
            </w:r>
          </w:p>
          <w:p w14:paraId="04A4000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autosomy</w:t>
            </w:r>
          </w:p>
          <w:p w14:paraId="22A2D69B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identyfikuje chromosomy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homologiczne</w:t>
            </w:r>
          </w:p>
          <w:p w14:paraId="5C0FC7A6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różnice między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komórką haploidalną</w:t>
            </w:r>
          </w:p>
          <w:p w14:paraId="646B039B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 komórką diploidalną</w:t>
            </w:r>
          </w:p>
          <w:p w14:paraId="787640CC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 xml:space="preserve">• wyjaśnia pojęcie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apoptoza</w:t>
            </w:r>
          </w:p>
        </w:tc>
        <w:tc>
          <w:tcPr>
            <w:tcW w:w="2410" w:type="dxa"/>
          </w:tcPr>
          <w:p w14:paraId="6BA0DD19" w14:textId="77777777" w:rsidR="00FC3C40" w:rsidRPr="00CC4D2C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pojęcia: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kariokineza</w:t>
            </w:r>
            <w:r w:rsidRPr="00B8351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cytokineza</w:t>
            </w:r>
          </w:p>
          <w:p w14:paraId="154F0630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poszczególne etapy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mitozy</w:t>
            </w:r>
          </w:p>
          <w:p w14:paraId="13AD2DE4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 rolę interfazy</w:t>
            </w:r>
          </w:p>
          <w:p w14:paraId="75C63E1F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cyklu życiowym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komórki</w:t>
            </w:r>
          </w:p>
          <w:p w14:paraId="514A113D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skutki zaburzeń cyklu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komórkowego</w:t>
            </w:r>
          </w:p>
          <w:p w14:paraId="2184333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czynniki wywołujące transformację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nowotworową</w:t>
            </w:r>
          </w:p>
        </w:tc>
        <w:tc>
          <w:tcPr>
            <w:tcW w:w="2410" w:type="dxa"/>
          </w:tcPr>
          <w:p w14:paraId="67AEA272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analizuje schemat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przedstawiający ilość</w:t>
            </w:r>
          </w:p>
          <w:p w14:paraId="319ACFD9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DNA i chromosomów</w:t>
            </w:r>
          </w:p>
          <w:p w14:paraId="1B2488E8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poszczególnych etapach cyklu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komórkowego</w:t>
            </w:r>
          </w:p>
          <w:p w14:paraId="63A4F449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charakter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yzuje poszczególne etapy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interfazy</w:t>
            </w:r>
          </w:p>
          <w:p w14:paraId="4A3C83B6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określa znaczenie wrzeciona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kariokinetycznego</w:t>
            </w:r>
          </w:p>
          <w:p w14:paraId="0E95CC3D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na czym polega programowana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śmierć komórki</w:t>
            </w:r>
          </w:p>
        </w:tc>
        <w:tc>
          <w:tcPr>
            <w:tcW w:w="2268" w:type="dxa"/>
          </w:tcPr>
          <w:p w14:paraId="23C901F3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i porównuje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przebieg cytokinezy</w:t>
            </w:r>
          </w:p>
          <w:p w14:paraId="715C8D2F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różnych typach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komórek</w:t>
            </w:r>
          </w:p>
          <w:p w14:paraId="06A12FFA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sposób formowania wrzeciona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kariokinetycznego</w:t>
            </w:r>
          </w:p>
          <w:p w14:paraId="70BA2C82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komórkach roślinnej</w:t>
            </w:r>
          </w:p>
          <w:p w14:paraId="314A7B40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zwierzęcej</w:t>
            </w:r>
          </w:p>
          <w:p w14:paraId="11672231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wskazuje sytuacje,</w:t>
            </w:r>
          </w:p>
          <w:p w14:paraId="3C976068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których apoptoza komórek jest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konieczna</w:t>
            </w:r>
          </w:p>
          <w:p w14:paraId="165A4EE0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wskazuje różnice</w:t>
            </w:r>
          </w:p>
          <w:p w14:paraId="219099BB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przebiegu cytokinezy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komórek roślinnych</w:t>
            </w:r>
          </w:p>
          <w:p w14:paraId="436650CF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zwierzęcych</w:t>
            </w:r>
          </w:p>
        </w:tc>
        <w:tc>
          <w:tcPr>
            <w:tcW w:w="2233" w:type="dxa"/>
          </w:tcPr>
          <w:p w14:paraId="4736DFA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w jaki sposób cykl komórkowy jest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kontrolowany w komórce</w:t>
            </w:r>
          </w:p>
          <w:p w14:paraId="1F2FDED2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wyjaśnia skutki mechanizmu transformacji nowotworowej dla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organizmu człowieka</w:t>
            </w:r>
          </w:p>
          <w:p w14:paraId="0A83D225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argumentuje, że proces apoptozy jest ważny dla prawidłowego funkcjonowania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organizmu</w:t>
            </w:r>
          </w:p>
        </w:tc>
      </w:tr>
      <w:tr w:rsidR="00FC3C40" w14:paraId="63F23742" w14:textId="77777777" w:rsidTr="00412BB6">
        <w:tc>
          <w:tcPr>
            <w:tcW w:w="732" w:type="dxa"/>
          </w:tcPr>
          <w:p w14:paraId="65CE0537" w14:textId="77777777"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35.</w:t>
            </w:r>
          </w:p>
          <w:p w14:paraId="2BAB0598" w14:textId="77777777"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36.</w:t>
            </w:r>
          </w:p>
        </w:tc>
        <w:tc>
          <w:tcPr>
            <w:tcW w:w="1673" w:type="dxa"/>
          </w:tcPr>
          <w:p w14:paraId="5B02604C" w14:textId="77777777" w:rsidR="00FC3C40" w:rsidRPr="00CC4D2C" w:rsidRDefault="00FC3C40" w:rsidP="00412BB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CC4D2C">
              <w:rPr>
                <w:rFonts w:ascii="Calibri" w:eastAsia="HelveticaNeueLTPro-Bd" w:hAnsi="Calibri" w:cs="Calibri"/>
                <w:b/>
                <w:sz w:val="20"/>
                <w:szCs w:val="20"/>
              </w:rPr>
              <w:t>Mejoza</w:t>
            </w:r>
          </w:p>
        </w:tc>
        <w:tc>
          <w:tcPr>
            <w:tcW w:w="2268" w:type="dxa"/>
          </w:tcPr>
          <w:p w14:paraId="053539C6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przedstawia etapy mejozy</w:t>
            </w:r>
          </w:p>
          <w:p w14:paraId="65F62590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znaczenie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mejozy</w:t>
            </w:r>
          </w:p>
          <w:p w14:paraId="2F0BEDD7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 zjawisko</w:t>
            </w:r>
          </w:p>
          <w:p w14:paraId="77B0137D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crossing-over</w:t>
            </w:r>
          </w:p>
        </w:tc>
        <w:tc>
          <w:tcPr>
            <w:tcW w:w="2410" w:type="dxa"/>
          </w:tcPr>
          <w:p w14:paraId="38E8A011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przebieg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mejozy</w:t>
            </w:r>
          </w:p>
          <w:p w14:paraId="4F51772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przebieg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 xml:space="preserve">procesu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crossing-over</w:t>
            </w:r>
          </w:p>
        </w:tc>
        <w:tc>
          <w:tcPr>
            <w:tcW w:w="2410" w:type="dxa"/>
          </w:tcPr>
          <w:p w14:paraId="0355F2BC" w14:textId="77777777" w:rsidR="00FC3C40" w:rsidRPr="00CC4D2C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znaczenie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 xml:space="preserve">procesu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crossing-over</w:t>
            </w:r>
          </w:p>
          <w:p w14:paraId="134DD3AB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zmiany zawartości DNA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podczas zapłodnienia</w:t>
            </w:r>
          </w:p>
          <w:p w14:paraId="2BBDF188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przebieg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mitozy i mejozy</w:t>
            </w:r>
          </w:p>
        </w:tc>
        <w:tc>
          <w:tcPr>
            <w:tcW w:w="2268" w:type="dxa"/>
          </w:tcPr>
          <w:p w14:paraId="30E7C0E7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zmiany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zawar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tości DNA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podczas mejozy</w:t>
            </w:r>
          </w:p>
          <w:p w14:paraId="45E0373C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znaczenie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mejozy</w:t>
            </w:r>
          </w:p>
        </w:tc>
        <w:tc>
          <w:tcPr>
            <w:tcW w:w="2233" w:type="dxa"/>
          </w:tcPr>
          <w:p w14:paraId="45B3C00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argumentuje konieczność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zmian zawartości</w:t>
            </w:r>
          </w:p>
          <w:p w14:paraId="1BDBA8F6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DNA podczas mejozy</w:t>
            </w:r>
          </w:p>
          <w:p w14:paraId="54EDB0F8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związek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rozmnażania płciowego</w:t>
            </w:r>
          </w:p>
          <w:p w14:paraId="3DAAFE80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 zachodzeniem procesu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mejozy</w:t>
            </w:r>
          </w:p>
        </w:tc>
      </w:tr>
      <w:tr w:rsidR="00FC3C40" w14:paraId="45013CD9" w14:textId="77777777" w:rsidTr="00412BB6">
        <w:tc>
          <w:tcPr>
            <w:tcW w:w="732" w:type="dxa"/>
          </w:tcPr>
          <w:p w14:paraId="5E3ED91C" w14:textId="77777777"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37.</w:t>
            </w:r>
          </w:p>
        </w:tc>
        <w:tc>
          <w:tcPr>
            <w:tcW w:w="13262" w:type="dxa"/>
            <w:gridSpan w:val="6"/>
          </w:tcPr>
          <w:p w14:paraId="2C1BE3DC" w14:textId="77777777" w:rsidR="00FC3C40" w:rsidRPr="00A24282" w:rsidRDefault="00FC3C40" w:rsidP="00412BB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Powtórzenie i utrwalenie wiadomości</w:t>
            </w:r>
          </w:p>
        </w:tc>
      </w:tr>
      <w:tr w:rsidR="00FC3C40" w14:paraId="405F2F2B" w14:textId="77777777" w:rsidTr="00412BB6">
        <w:tc>
          <w:tcPr>
            <w:tcW w:w="732" w:type="dxa"/>
          </w:tcPr>
          <w:p w14:paraId="5B882713" w14:textId="77777777"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38.</w:t>
            </w:r>
          </w:p>
        </w:tc>
        <w:tc>
          <w:tcPr>
            <w:tcW w:w="13262" w:type="dxa"/>
            <w:gridSpan w:val="6"/>
          </w:tcPr>
          <w:p w14:paraId="114FE05E" w14:textId="77777777" w:rsidR="00FC3C40" w:rsidRPr="00A24282" w:rsidRDefault="00FC3C40" w:rsidP="00412BB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Sprawdzenie stopnia opanowania wiadomości i umiejętności</w:t>
            </w:r>
          </w:p>
        </w:tc>
      </w:tr>
      <w:tr w:rsidR="00FC3C40" w14:paraId="3101F769" w14:textId="77777777" w:rsidTr="00412BB6">
        <w:tc>
          <w:tcPr>
            <w:tcW w:w="13994" w:type="dxa"/>
            <w:gridSpan w:val="7"/>
          </w:tcPr>
          <w:p w14:paraId="1EA1673B" w14:textId="77777777" w:rsidR="00FC3C40" w:rsidRPr="00A24282" w:rsidRDefault="00FC3C40" w:rsidP="00412BB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IV. Metabolizm</w:t>
            </w:r>
          </w:p>
        </w:tc>
      </w:tr>
      <w:tr w:rsidR="00FC3C40" w14:paraId="2FE25BB9" w14:textId="77777777" w:rsidTr="00412BB6">
        <w:tc>
          <w:tcPr>
            <w:tcW w:w="732" w:type="dxa"/>
          </w:tcPr>
          <w:p w14:paraId="337D3ABB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39.</w:t>
            </w:r>
          </w:p>
          <w:p w14:paraId="6642EBA0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40.</w:t>
            </w:r>
          </w:p>
        </w:tc>
        <w:tc>
          <w:tcPr>
            <w:tcW w:w="1673" w:type="dxa"/>
          </w:tcPr>
          <w:p w14:paraId="30565535" w14:textId="77777777"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Podstawowe zasady </w:t>
            </w: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metabolizmu</w:t>
            </w:r>
          </w:p>
        </w:tc>
        <w:tc>
          <w:tcPr>
            <w:tcW w:w="2268" w:type="dxa"/>
          </w:tcPr>
          <w:p w14:paraId="7B0FA44C" w14:textId="77777777"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pojęcia: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metabolizm, szlak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metaboliczny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 xml:space="preserve">i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cykl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metaboliczny</w:t>
            </w:r>
          </w:p>
          <w:p w14:paraId="221EF3D8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podstawowe kierunki przemian metabolicznych (anabolizm,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katabolizm)</w:t>
            </w:r>
          </w:p>
          <w:p w14:paraId="187D5F3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lastRenderedPageBreak/>
              <w:t>• wymienia nośniki energii</w:t>
            </w:r>
          </w:p>
          <w:p w14:paraId="1CBB82BA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komórce</w:t>
            </w:r>
          </w:p>
          <w:p w14:paraId="6092CBB2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rodzaje fosforylacji</w:t>
            </w:r>
          </w:p>
          <w:p w14:paraId="7A9D595B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przedstawia budowę</w:t>
            </w:r>
          </w:p>
          <w:p w14:paraId="0179F545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podstawową funkcję ATP</w:t>
            </w:r>
          </w:p>
          <w:p w14:paraId="3EC2F943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istotę reakcji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utleniania i redukcji</w:t>
            </w:r>
          </w:p>
        </w:tc>
        <w:tc>
          <w:tcPr>
            <w:tcW w:w="2410" w:type="dxa"/>
          </w:tcPr>
          <w:p w14:paraId="58E144B9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podaje poziom energetyczny substratów i produktów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reakcji endoergicznych</w:t>
            </w:r>
          </w:p>
          <w:p w14:paraId="55165A27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egzoergicznych</w:t>
            </w:r>
          </w:p>
          <w:p w14:paraId="558D680D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cechy ATP</w:t>
            </w:r>
          </w:p>
          <w:p w14:paraId="2CDDAB6B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sumaryczny zapis procesu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fosforylacji</w:t>
            </w:r>
          </w:p>
          <w:p w14:paraId="4F05E28A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wymienia nośniki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elektronów</w:t>
            </w:r>
          </w:p>
          <w:p w14:paraId="2FD0AA97" w14:textId="77777777"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na przykładach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 xml:space="preserve">pojęcia: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szlak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metaboliczny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 xml:space="preserve">i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cykl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metaboliczny</w:t>
            </w:r>
          </w:p>
          <w:p w14:paraId="732D3041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wskazuje postaci utlenione i zredukowane przenośników elektronów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na schematach</w:t>
            </w:r>
          </w:p>
        </w:tc>
        <w:tc>
          <w:tcPr>
            <w:tcW w:w="2410" w:type="dxa"/>
          </w:tcPr>
          <w:p w14:paraId="27A11FC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lastRenderedPageBreak/>
              <w:t>• charakteryzuje budowę</w:t>
            </w:r>
          </w:p>
          <w:p w14:paraId="6B4DF4C7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ATP</w:t>
            </w:r>
          </w:p>
          <w:p w14:paraId="28B4796B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przebieg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fosforylacji substratowej,</w:t>
            </w:r>
          </w:p>
          <w:p w14:paraId="2EA2D2EB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fotosyntetycznej</w:t>
            </w:r>
          </w:p>
          <w:p w14:paraId="37823B11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oksydacyjnej</w:t>
            </w:r>
          </w:p>
          <w:p w14:paraId="1A20CFC6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istotę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procesów anabolicznych</w:t>
            </w:r>
          </w:p>
          <w:p w14:paraId="77CF952D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katabolicznych</w:t>
            </w:r>
          </w:p>
          <w:p w14:paraId="719ACCAA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wymienia inne niż ATP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nośniki energii</w:t>
            </w:r>
          </w:p>
          <w:p w14:paraId="5AAA968F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przedstawia znaczenie</w:t>
            </w:r>
          </w:p>
          <w:p w14:paraId="5D5ECF14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NAD+, FAD, NADP+</w:t>
            </w:r>
          </w:p>
          <w:p w14:paraId="193B1805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procesach utleniania</w:t>
            </w:r>
          </w:p>
          <w:p w14:paraId="0B1544EC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redukcji</w:t>
            </w:r>
          </w:p>
        </w:tc>
        <w:tc>
          <w:tcPr>
            <w:tcW w:w="2268" w:type="dxa"/>
          </w:tcPr>
          <w:p w14:paraId="4A01C1B0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porównuje rodzaje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fosforylacji</w:t>
            </w:r>
          </w:p>
          <w:p w14:paraId="4070605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analizuje przebieg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reakcji redoks</w:t>
            </w:r>
          </w:p>
          <w:p w14:paraId="322DD16A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z udziałem NADP+</w:t>
            </w:r>
          </w:p>
          <w:p w14:paraId="22C78C20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opisuje mechanizmy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fosforylacji ADP</w:t>
            </w:r>
          </w:p>
          <w:p w14:paraId="5C577F71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(substratowej</w:t>
            </w:r>
          </w:p>
          <w:p w14:paraId="23C0E765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chemiosmozy)</w:t>
            </w:r>
          </w:p>
          <w:p w14:paraId="3A79E343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charakteryzuje typowe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reakcje utleniania</w:t>
            </w:r>
          </w:p>
          <w:p w14:paraId="71104572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redukcji</w:t>
            </w:r>
          </w:p>
          <w:p w14:paraId="18452AE4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wykazuje związek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budowy ATP z je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go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rolą biologiczną</w:t>
            </w:r>
          </w:p>
        </w:tc>
        <w:tc>
          <w:tcPr>
            <w:tcW w:w="2233" w:type="dxa"/>
          </w:tcPr>
          <w:p w14:paraId="308B25B3" w14:textId="77777777" w:rsidR="00FC3C40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wykazuje, że procesy anaboliczne </w:t>
            </w:r>
          </w:p>
          <w:p w14:paraId="653218B2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kataboliczne są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ze sobą powiązane</w:t>
            </w:r>
          </w:p>
          <w:p w14:paraId="4DEA483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w jaki sposób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ATP sprzęga metabolizm</w:t>
            </w:r>
          </w:p>
        </w:tc>
      </w:tr>
      <w:tr w:rsidR="00FC3C40" w14:paraId="27C52DE7" w14:textId="77777777" w:rsidTr="00412BB6">
        <w:tc>
          <w:tcPr>
            <w:tcW w:w="732" w:type="dxa"/>
          </w:tcPr>
          <w:p w14:paraId="19E5A2F3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41.</w:t>
            </w:r>
          </w:p>
          <w:p w14:paraId="19A8F67B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42.</w:t>
            </w:r>
          </w:p>
        </w:tc>
        <w:tc>
          <w:tcPr>
            <w:tcW w:w="1673" w:type="dxa"/>
          </w:tcPr>
          <w:p w14:paraId="02049AFD" w14:textId="77777777"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Budowa </w:t>
            </w:r>
          </w:p>
          <w:p w14:paraId="05BA8846" w14:textId="77777777"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sz w:val="20"/>
                <w:szCs w:val="20"/>
              </w:rPr>
            </w:pP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i działanie enzymów</w:t>
            </w:r>
          </w:p>
        </w:tc>
        <w:tc>
          <w:tcPr>
            <w:tcW w:w="2268" w:type="dxa"/>
          </w:tcPr>
          <w:p w14:paraId="600A86EC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 xml:space="preserve">• wyjaśnia pojęcia: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enzym,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katalizator, energia aktywacji</w:t>
            </w:r>
          </w:p>
          <w:p w14:paraId="0EE703FD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budowę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enzymów</w:t>
            </w:r>
          </w:p>
          <w:p w14:paraId="4F90B98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 rolę enzymów</w:t>
            </w:r>
          </w:p>
          <w:p w14:paraId="7E2B62B6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komórce</w:t>
            </w:r>
          </w:p>
        </w:tc>
        <w:tc>
          <w:tcPr>
            <w:tcW w:w="2410" w:type="dxa"/>
          </w:tcPr>
          <w:p w14:paraId="6176D00F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mechanizm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działania enzymów</w:t>
            </w:r>
          </w:p>
          <w:p w14:paraId="2618B7AD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zapisuje równanie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reakcji enzymatycznej</w:t>
            </w:r>
          </w:p>
          <w:p w14:paraId="1D4B34BA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przedstawia, na czym polega swoistość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substratowa enzymu</w:t>
            </w:r>
          </w:p>
          <w:p w14:paraId="693284FB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właściwości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enzymów</w:t>
            </w:r>
          </w:p>
        </w:tc>
        <w:tc>
          <w:tcPr>
            <w:tcW w:w="2410" w:type="dxa"/>
          </w:tcPr>
          <w:p w14:paraId="522480FA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budowę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enzymów</w:t>
            </w:r>
          </w:p>
          <w:p w14:paraId="5D74D0F5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 mechanizm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tworzenia kompleksu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enzym–substrat</w:t>
            </w:r>
          </w:p>
          <w:p w14:paraId="6581348C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podstawowe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właściwości enzymów</w:t>
            </w:r>
          </w:p>
        </w:tc>
        <w:tc>
          <w:tcPr>
            <w:tcW w:w="2268" w:type="dxa"/>
          </w:tcPr>
          <w:p w14:paraId="28C9CE21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modele powstawania kompleksu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enzym–substrat</w:t>
            </w:r>
          </w:p>
          <w:p w14:paraId="60F597B6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zasady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nazewnictwa</w:t>
            </w:r>
          </w:p>
          <w:p w14:paraId="48CA0525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klasyfikacji enzymów</w:t>
            </w:r>
          </w:p>
        </w:tc>
        <w:tc>
          <w:tcPr>
            <w:tcW w:w="2233" w:type="dxa"/>
          </w:tcPr>
          <w:p w14:paraId="09344917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mechanizm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katalizy enzymatycznej</w:t>
            </w:r>
          </w:p>
          <w:p w14:paraId="35E4B95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na nietypowym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przykładzie</w:t>
            </w:r>
          </w:p>
          <w:p w14:paraId="22A825F7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wyjaśnia, czym jest swoistość substratowa enzymu i z czego ona w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ynika</w:t>
            </w:r>
          </w:p>
        </w:tc>
      </w:tr>
      <w:tr w:rsidR="00FC3C40" w14:paraId="69883C89" w14:textId="77777777" w:rsidTr="00412BB6">
        <w:tc>
          <w:tcPr>
            <w:tcW w:w="732" w:type="dxa"/>
          </w:tcPr>
          <w:p w14:paraId="527EC119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43.</w:t>
            </w:r>
          </w:p>
          <w:p w14:paraId="63C2AF2D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44.</w:t>
            </w:r>
          </w:p>
          <w:p w14:paraId="3EC73C0C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45.</w:t>
            </w:r>
          </w:p>
        </w:tc>
        <w:tc>
          <w:tcPr>
            <w:tcW w:w="1673" w:type="dxa"/>
          </w:tcPr>
          <w:p w14:paraId="7C576502" w14:textId="77777777"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Regulacja aktywności </w:t>
            </w: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enzymów</w:t>
            </w:r>
          </w:p>
        </w:tc>
        <w:tc>
          <w:tcPr>
            <w:tcW w:w="2268" w:type="dxa"/>
          </w:tcPr>
          <w:p w14:paraId="3FCAF6F6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podstawowe czynniki wpływające na szybkość reakcji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enzymatycznych</w:t>
            </w:r>
          </w:p>
          <w:p w14:paraId="6871114F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 xml:space="preserve">• wyjaśnia pojęcia: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stała</w:t>
            </w:r>
          </w:p>
          <w:p w14:paraId="54B1EAA6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Michaelisa, inhibitor,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aktywator</w:t>
            </w:r>
          </w:p>
          <w:p w14:paraId="4883D22C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przed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stawia sposoby regulacji aktywności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enzymów</w:t>
            </w:r>
          </w:p>
          <w:p w14:paraId="0422C318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rodzaje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inhibitorów i ich rolę</w:t>
            </w:r>
          </w:p>
        </w:tc>
        <w:tc>
          <w:tcPr>
            <w:tcW w:w="2410" w:type="dxa"/>
          </w:tcPr>
          <w:p w14:paraId="44A332C8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wskazuje sposoby regulacji aktywności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enzymów</w:t>
            </w:r>
          </w:p>
          <w:p w14:paraId="43DFEBF0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pojęcie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sprzężenie zwrotne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ujemne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 wskazuje,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na czym ono polega</w:t>
            </w:r>
          </w:p>
          <w:p w14:paraId="006B2265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powinowactwo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enzymów do substra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tów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na podstawie wartości</w:t>
            </w:r>
          </w:p>
          <w:p w14:paraId="291325C1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KM</w:t>
            </w:r>
          </w:p>
          <w:p w14:paraId="5E9C2545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przebieg doświadczenia dotyczącego wpływu pH na aktywność enzymu trawiennego,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np. pepsyny</w:t>
            </w:r>
          </w:p>
        </w:tc>
        <w:tc>
          <w:tcPr>
            <w:tcW w:w="2410" w:type="dxa"/>
          </w:tcPr>
          <w:p w14:paraId="274EAA56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w jaki sposób na szybkość reakcji enzymatycznych wpływają: stężenie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substratu, temperatura,</w:t>
            </w:r>
          </w:p>
          <w:p w14:paraId="0FE9745F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pH, stężenie soli, stężenie enzymu,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aktywatory i inhibitory</w:t>
            </w:r>
          </w:p>
          <w:p w14:paraId="0A220CCC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mechanizm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inhibicji kompetycyjnej</w:t>
            </w:r>
          </w:p>
          <w:p w14:paraId="5751AEFF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niekompetycyjnej</w:t>
            </w:r>
          </w:p>
          <w:p w14:paraId="73B35203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sposoby regulacji przebiegu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szlaków metabolicznych</w:t>
            </w:r>
          </w:p>
          <w:p w14:paraId="415E3414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mechanizm sprzężenia zwrotnego ujemnego jako sposobu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regulacji przebiegu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szlaków metabolicznych</w:t>
            </w:r>
          </w:p>
          <w:p w14:paraId="5600A7D3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interpretuje wyniki</w:t>
            </w:r>
          </w:p>
          <w:p w14:paraId="72332B35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z doświadczenia wpływu</w:t>
            </w:r>
          </w:p>
          <w:p w14:paraId="300D7D20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pH (lub innego czynnika) na działanie enzymów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trawiennych</w:t>
            </w:r>
          </w:p>
        </w:tc>
        <w:tc>
          <w:tcPr>
            <w:tcW w:w="2268" w:type="dxa"/>
          </w:tcPr>
          <w:p w14:paraId="10860B9F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planuje doświadczenie mające na celu wykazanie wpływu temperatury na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aktywność katalazy</w:t>
            </w:r>
          </w:p>
          <w:p w14:paraId="017881D2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bulwach ziemniaka</w:t>
            </w:r>
          </w:p>
          <w:p w14:paraId="07190B77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mechanizm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dzia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łania inhibitorów hamujących enzymy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nieodwracalnie</w:t>
            </w:r>
          </w:p>
          <w:p w14:paraId="66D99438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odwracalnie</w:t>
            </w:r>
          </w:p>
          <w:p w14:paraId="44181254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proponuje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doświadczenia dotyczące wpływu różnych czynników na aktywność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enzymów</w:t>
            </w:r>
          </w:p>
        </w:tc>
        <w:tc>
          <w:tcPr>
            <w:tcW w:w="2233" w:type="dxa"/>
          </w:tcPr>
          <w:p w14:paraId="6A840AE9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 i argumentuje,</w:t>
            </w:r>
          </w:p>
          <w:p w14:paraId="66A38A26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jaki sposób wiedza</w:t>
            </w:r>
          </w:p>
          <w:p w14:paraId="2AF7B729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 działaniu enzymów ma wpływ na rozwój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medycyny</w:t>
            </w:r>
          </w:p>
          <w:p w14:paraId="7C3A742F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określa, w j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aki sposób można sprawdzić, czy dana substancja jest inhibitorem odwracalnym, czy inhibitorem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nieodwracalnym enzymu</w:t>
            </w:r>
          </w:p>
        </w:tc>
      </w:tr>
      <w:tr w:rsidR="00FC3C40" w14:paraId="5742721A" w14:textId="77777777" w:rsidTr="00412BB6">
        <w:tc>
          <w:tcPr>
            <w:tcW w:w="732" w:type="dxa"/>
          </w:tcPr>
          <w:p w14:paraId="2A875193" w14:textId="77777777"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46.</w:t>
            </w:r>
          </w:p>
          <w:p w14:paraId="24514D45" w14:textId="77777777"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47.</w:t>
            </w:r>
          </w:p>
          <w:p w14:paraId="5E0E13E0" w14:textId="77777777"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48.</w:t>
            </w:r>
          </w:p>
        </w:tc>
        <w:tc>
          <w:tcPr>
            <w:tcW w:w="1673" w:type="dxa"/>
          </w:tcPr>
          <w:p w14:paraId="5D1D60F9" w14:textId="77777777"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Autotroficzne odżywianie się organizmów – </w:t>
            </w: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fotosynteza</w:t>
            </w:r>
          </w:p>
        </w:tc>
        <w:tc>
          <w:tcPr>
            <w:tcW w:w="2268" w:type="dxa"/>
          </w:tcPr>
          <w:p w14:paraId="4B1E202D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ogólny przebieg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fotosyntezy</w:t>
            </w:r>
          </w:p>
          <w:p w14:paraId="5DC53184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produkty</w:t>
            </w:r>
          </w:p>
          <w:p w14:paraId="7109869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substraty fotosyntezy</w:t>
            </w:r>
          </w:p>
          <w:p w14:paraId="157E4A4C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etapy fotosyntezy</w:t>
            </w:r>
          </w:p>
          <w:p w14:paraId="28F4F27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określa ich dokładną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lokalizację w komórce</w:t>
            </w:r>
          </w:p>
          <w:p w14:paraId="58079E0B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główne etapy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fotosyntezy</w:t>
            </w:r>
          </w:p>
          <w:p w14:paraId="3746F6C5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etapy cyklu Calvina</w:t>
            </w:r>
          </w:p>
          <w:p w14:paraId="3875B730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znaczenie fotosyntezy dla organizmów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żyjących na Ziemi</w:t>
            </w:r>
          </w:p>
        </w:tc>
        <w:tc>
          <w:tcPr>
            <w:tcW w:w="2410" w:type="dxa"/>
          </w:tcPr>
          <w:p w14:paraId="17017B31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wskazuje podstawowe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różnice mię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fotosyntezą</w:t>
            </w:r>
          </w:p>
          <w:p w14:paraId="2EDFB69B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oksygeniczną</w:t>
            </w:r>
          </w:p>
          <w:p w14:paraId="576D2DCD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 fotosyntezą</w:t>
            </w:r>
          </w:p>
          <w:p w14:paraId="1282F4FB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anoksygeniczną</w:t>
            </w:r>
          </w:p>
          <w:p w14:paraId="44FCFD0D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wykazuje związek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budowy chloroplastu</w:t>
            </w:r>
          </w:p>
          <w:p w14:paraId="3884BA95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 przebiegiem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fotosyntezy</w:t>
            </w:r>
          </w:p>
          <w:p w14:paraId="56F6BE52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analizuje na podstawie schematu przebieg fazy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zależnej 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 światła oraz fazy niezależnej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od światła</w:t>
            </w:r>
          </w:p>
          <w:p w14:paraId="52F0219C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przedstawia rolę</w:t>
            </w:r>
          </w:p>
          <w:p w14:paraId="614644FF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fotosystemów</w:t>
            </w:r>
          </w:p>
          <w:p w14:paraId="5FD1D6FB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fotosyntezie</w:t>
            </w:r>
          </w:p>
          <w:p w14:paraId="10314E0D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 rolę chlorofilu</w:t>
            </w:r>
          </w:p>
          <w:p w14:paraId="4E8C0DA8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dodatkowych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barwników</w:t>
            </w:r>
          </w:p>
          <w:p w14:paraId="6DF4C410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fotosyntetycznych</w:t>
            </w:r>
          </w:p>
          <w:p w14:paraId="62129871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przebiegu fotosyntezy</w:t>
            </w:r>
          </w:p>
          <w:p w14:paraId="7E6EFFFD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substraty</w:t>
            </w:r>
          </w:p>
          <w:p w14:paraId="035F7E0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produkty faz fotosyntezy: zależnej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i niezależnej od światła</w:t>
            </w:r>
          </w:p>
          <w:p w14:paraId="01739D5B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B685D5C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DD28031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F8CC114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mechanizm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powstawania ATP</w:t>
            </w:r>
          </w:p>
          <w:p w14:paraId="25D7D7B0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procesie chemiosmozy</w:t>
            </w:r>
          </w:p>
          <w:p w14:paraId="647A2FFC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chloroplaście</w:t>
            </w:r>
          </w:p>
          <w:p w14:paraId="3E8FC777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na podstawie schematu fotofosforylację cykliczną i fotofosforylację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niecykliczną</w:t>
            </w:r>
          </w:p>
          <w:p w14:paraId="2CE3EFC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budowę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cząsteczki chlorofilu</w:t>
            </w:r>
          </w:p>
          <w:p w14:paraId="3F7387E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omawia budowę</w:t>
            </w:r>
          </w:p>
          <w:p w14:paraId="4E3283FC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funkcje fotosystemów</w:t>
            </w:r>
          </w:p>
          <w:p w14:paraId="02FE422D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i II</w:t>
            </w:r>
          </w:p>
          <w:p w14:paraId="6F3D73D7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przebieg poszczególnych etapów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cyklu Calvina</w:t>
            </w:r>
          </w:p>
          <w:p w14:paraId="2391E17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omawia budowę</w:t>
            </w:r>
          </w:p>
          <w:p w14:paraId="2E8455D9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działanie fotosystemów</w:t>
            </w:r>
          </w:p>
          <w:p w14:paraId="25DE2CB7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związek między fazą zależną od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światła a fazą niezależną</w:t>
            </w:r>
          </w:p>
          <w:p w14:paraId="57663BE0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od światła</w:t>
            </w:r>
          </w:p>
          <w:p w14:paraId="0813E096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opisuje przebieg doświadczenia obrazującego syntezę skrobi w liściach wybranej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rośliny</w:t>
            </w:r>
          </w:p>
        </w:tc>
        <w:tc>
          <w:tcPr>
            <w:tcW w:w="2268" w:type="dxa"/>
          </w:tcPr>
          <w:p w14:paraId="7D9B96A8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barwniki roślinne i wskazuje ich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znaczenie</w:t>
            </w:r>
          </w:p>
          <w:p w14:paraId="54EFA5C3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fotosyntezie</w:t>
            </w:r>
          </w:p>
          <w:p w14:paraId="08B71810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przebieg doświadczenia dotyczącego wpływu barwy światła na efektywność fotosyntezy i formułuje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wnioski</w:t>
            </w:r>
          </w:p>
          <w:p w14:paraId="7322D8B4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określa warunki,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przebieg oraz efekty fosforylacji</w:t>
            </w:r>
          </w:p>
          <w:p w14:paraId="1AE068C1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Fotosyntetycznej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cyklicznej i fosforylacji</w:t>
            </w:r>
          </w:p>
          <w:p w14:paraId="2E1F753A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Fotosyntetycznej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niecyklicznej</w:t>
            </w:r>
          </w:p>
          <w:p w14:paraId="07E105F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wyciąga wnioski</w:t>
            </w:r>
          </w:p>
          <w:p w14:paraId="5EAFA588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 przedstawionego doświadczenia dotyczącego syntezy skrobi w liściach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pelargonii</w:t>
            </w:r>
          </w:p>
        </w:tc>
        <w:tc>
          <w:tcPr>
            <w:tcW w:w="2233" w:type="dxa"/>
          </w:tcPr>
          <w:p w14:paraId="136E3E75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 argumenty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potwierdzające rolę obu</w:t>
            </w:r>
          </w:p>
          <w:p w14:paraId="075EBF23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fotosystemów</w:t>
            </w:r>
          </w:p>
          <w:p w14:paraId="58D750C5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fotosyntezie</w:t>
            </w:r>
          </w:p>
        </w:tc>
      </w:tr>
      <w:tr w:rsidR="00FC3C40" w14:paraId="2147DC6F" w14:textId="77777777" w:rsidTr="00412BB6">
        <w:tc>
          <w:tcPr>
            <w:tcW w:w="732" w:type="dxa"/>
          </w:tcPr>
          <w:p w14:paraId="2B2035CD" w14:textId="77777777"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49.</w:t>
            </w:r>
          </w:p>
        </w:tc>
        <w:tc>
          <w:tcPr>
            <w:tcW w:w="1673" w:type="dxa"/>
          </w:tcPr>
          <w:p w14:paraId="0DBCB199" w14:textId="77777777"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Autotroficzne odżywianie się </w:t>
            </w: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lastRenderedPageBreak/>
              <w:t xml:space="preserve">organizmów – </w:t>
            </w: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chemosynteza</w:t>
            </w:r>
          </w:p>
        </w:tc>
        <w:tc>
          <w:tcPr>
            <w:tcW w:w="2268" w:type="dxa"/>
          </w:tcPr>
          <w:p w14:paraId="1AF5EFEF" w14:textId="77777777"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wyjaśnia pojęcie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chemosynteza</w:t>
            </w:r>
          </w:p>
          <w:p w14:paraId="680263E3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wymienia przykłady organizmów, u których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zachodzi chemosynteza</w:t>
            </w:r>
          </w:p>
        </w:tc>
        <w:tc>
          <w:tcPr>
            <w:tcW w:w="2410" w:type="dxa"/>
          </w:tcPr>
          <w:p w14:paraId="3EBEE0EB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wymienia etapy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chemosyntezy</w:t>
            </w:r>
          </w:p>
          <w:p w14:paraId="3BC76EF6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wyjaśnia, na czym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polega chemosynteza</w:t>
            </w:r>
          </w:p>
        </w:tc>
        <w:tc>
          <w:tcPr>
            <w:tcW w:w="2410" w:type="dxa"/>
          </w:tcPr>
          <w:p w14:paraId="6CF8BA2B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omawia przebieg pierwszego i drugiego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etapu chemosyntezy</w:t>
            </w:r>
          </w:p>
          <w:p w14:paraId="1D0AE58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przedstawia znaczenie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chemosyntezy</w:t>
            </w:r>
          </w:p>
          <w:p w14:paraId="46153BA6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produkcji mater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organicznej</w:t>
            </w:r>
          </w:p>
        </w:tc>
        <w:tc>
          <w:tcPr>
            <w:tcW w:w="2268" w:type="dxa"/>
          </w:tcPr>
          <w:p w14:paraId="379E1896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wskazuje różnice między przebiegiem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fotosyntezy</w:t>
            </w:r>
          </w:p>
          <w:p w14:paraId="4721FEB2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a przebiegiem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chemosyntezy</w:t>
            </w:r>
          </w:p>
        </w:tc>
        <w:tc>
          <w:tcPr>
            <w:tcW w:w="2233" w:type="dxa"/>
          </w:tcPr>
          <w:p w14:paraId="7E34C216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wyjaśnia znaczenie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chemosyntezy</w:t>
            </w:r>
          </w:p>
          <w:p w14:paraId="4906B483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w ekosystemach kominów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hydrotermalnych</w:t>
            </w:r>
          </w:p>
        </w:tc>
      </w:tr>
      <w:tr w:rsidR="00FC3C40" w14:paraId="75B72CAA" w14:textId="77777777" w:rsidTr="00412BB6">
        <w:tc>
          <w:tcPr>
            <w:tcW w:w="732" w:type="dxa"/>
          </w:tcPr>
          <w:p w14:paraId="5CE055CE" w14:textId="77777777"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lastRenderedPageBreak/>
              <w:t>50.</w:t>
            </w:r>
          </w:p>
          <w:p w14:paraId="2548A49E" w14:textId="77777777"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51.</w:t>
            </w:r>
          </w:p>
          <w:p w14:paraId="6EE000A3" w14:textId="77777777"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52.</w:t>
            </w:r>
          </w:p>
          <w:p w14:paraId="228552BF" w14:textId="77777777"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53.</w:t>
            </w:r>
          </w:p>
        </w:tc>
        <w:tc>
          <w:tcPr>
            <w:tcW w:w="1673" w:type="dxa"/>
          </w:tcPr>
          <w:p w14:paraId="6FC421A8" w14:textId="77777777"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Oddychanie </w:t>
            </w: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komórkowe.</w:t>
            </w:r>
          </w:p>
          <w:p w14:paraId="524C13AE" w14:textId="77777777"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Oddychanie </w:t>
            </w: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tlenowe</w:t>
            </w:r>
          </w:p>
        </w:tc>
        <w:tc>
          <w:tcPr>
            <w:tcW w:w="2268" w:type="dxa"/>
          </w:tcPr>
          <w:p w14:paraId="4B9BD88C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 xml:space="preserve">• wyjaśnia pojęcie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oddychanie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komórkowe</w:t>
            </w:r>
          </w:p>
          <w:p w14:paraId="34CF40A3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zapisuje reakcję oddychania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komórkowego</w:t>
            </w:r>
          </w:p>
          <w:p w14:paraId="0DEF7586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określa znaczenie oddychania komórkowego dla funkcjonowania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organizmu</w:t>
            </w:r>
          </w:p>
          <w:p w14:paraId="367C5405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etapy oddychania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tlenowego</w:t>
            </w:r>
          </w:p>
          <w:p w14:paraId="5AB02273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lokalizuje etapy oddychania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tlenowego w mitochondrium</w:t>
            </w:r>
          </w:p>
          <w:p w14:paraId="32267F6D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czynniki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wpływające na intensy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wność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oddychania tlenowego</w:t>
            </w:r>
          </w:p>
          <w:p w14:paraId="09F356C9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wymienia organizmy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oddychające tlenowo</w:t>
            </w:r>
          </w:p>
        </w:tc>
        <w:tc>
          <w:tcPr>
            <w:tcW w:w="2410" w:type="dxa"/>
          </w:tcPr>
          <w:p w14:paraId="57551CDB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wykazuje związek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budowy mitochondrium</w:t>
            </w:r>
          </w:p>
          <w:p w14:paraId="7740F477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 przebiegiem procesu oddychania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komórkowego</w:t>
            </w:r>
          </w:p>
          <w:p w14:paraId="11EF838D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analizuje na podstawie schematu przebieg glikolizy, reakcji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pomostowej, cyklu</w:t>
            </w:r>
          </w:p>
          <w:p w14:paraId="2C9677B0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Krebsa i łańcucha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oddechowego</w:t>
            </w:r>
          </w:p>
          <w:p w14:paraId="237A6F02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wyróżnia substraty</w:t>
            </w:r>
          </w:p>
          <w:p w14:paraId="2B0171ED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produkty tych procesów</w:t>
            </w:r>
          </w:p>
          <w:p w14:paraId="717C4E89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uzasadnia, że oddychanie komórkowe ma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charakter kataboliczny</w:t>
            </w:r>
          </w:p>
          <w:p w14:paraId="48DDDBE0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czynniki wpływające na intensywność tlenowego oddychania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komórkowego</w:t>
            </w:r>
          </w:p>
        </w:tc>
        <w:tc>
          <w:tcPr>
            <w:tcW w:w="2410" w:type="dxa"/>
          </w:tcPr>
          <w:p w14:paraId="0248EED4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przebieg poszczególnych etapów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oddychania tlenowego</w:t>
            </w:r>
          </w:p>
          <w:p w14:paraId="42FEF54F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przedstawia bilans energetyczny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oddychania tlenowego</w:t>
            </w:r>
          </w:p>
          <w:p w14:paraId="4A15BDA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przedstawia, na czym polega fosforylacja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substratowa</w:t>
            </w:r>
          </w:p>
          <w:p w14:paraId="3F1A8EDB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 hipotezę</w:t>
            </w:r>
          </w:p>
          <w:p w14:paraId="78E74EC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chemiosmozy</w:t>
            </w:r>
          </w:p>
          <w:p w14:paraId="5CC74093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przeprowadza doświadczenie dotyczące wydzielania dwutlenku węgla przez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kiełkujące nasiona</w:t>
            </w:r>
          </w:p>
        </w:tc>
        <w:tc>
          <w:tcPr>
            <w:tcW w:w="2268" w:type="dxa"/>
          </w:tcPr>
          <w:p w14:paraId="63053E76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mechanizm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powstawania ATP</w:t>
            </w:r>
          </w:p>
          <w:p w14:paraId="5B3A26C2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procesie</w:t>
            </w:r>
          </w:p>
          <w:p w14:paraId="60EDBDE9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chemiosmozy</w:t>
            </w:r>
          </w:p>
          <w:p w14:paraId="1B9B80E4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mitochondriach</w:t>
            </w:r>
          </w:p>
          <w:p w14:paraId="37AC7E39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(fosforylacja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oksydacyjna)</w:t>
            </w:r>
          </w:p>
          <w:p w14:paraId="6F7330EA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zysk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energetyczny brutto</w:t>
            </w:r>
          </w:p>
          <w:p w14:paraId="3128638A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netto etapów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oddychania tlenowego</w:t>
            </w:r>
          </w:p>
          <w:p w14:paraId="757F7993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wykazuje różnice między fosforylacją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substratową</w:t>
            </w:r>
          </w:p>
          <w:p w14:paraId="3667F171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 fosforylacją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oksydacyjną</w:t>
            </w:r>
          </w:p>
        </w:tc>
        <w:tc>
          <w:tcPr>
            <w:tcW w:w="2233" w:type="dxa"/>
          </w:tcPr>
          <w:p w14:paraId="4CA64B66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na podstawie przeprowadzonego doświadczenia, że tlen jest niezbędny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do kiełkowania nasion</w:t>
            </w:r>
          </w:p>
          <w:p w14:paraId="22A76F9C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dlaczego łańcuch oddechowy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zachodzi wyłącznie</w:t>
            </w:r>
          </w:p>
          <w:p w14:paraId="0C716833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warunkach tlenowych</w:t>
            </w:r>
          </w:p>
        </w:tc>
      </w:tr>
      <w:tr w:rsidR="00FC3C40" w14:paraId="7E843D47" w14:textId="77777777" w:rsidTr="00412BB6">
        <w:tc>
          <w:tcPr>
            <w:tcW w:w="732" w:type="dxa"/>
          </w:tcPr>
          <w:p w14:paraId="0F39622F" w14:textId="77777777"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54.</w:t>
            </w:r>
          </w:p>
          <w:p w14:paraId="27785242" w14:textId="77777777"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55.</w:t>
            </w:r>
          </w:p>
        </w:tc>
        <w:tc>
          <w:tcPr>
            <w:tcW w:w="1673" w:type="dxa"/>
          </w:tcPr>
          <w:p w14:paraId="4DF875C2" w14:textId="77777777" w:rsidR="00FC3C40" w:rsidRPr="00A24282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Procesy beztlenowego uzyskiwania </w:t>
            </w:r>
            <w:r w:rsidRPr="00A24282">
              <w:rPr>
                <w:rFonts w:ascii="Calibri" w:eastAsia="HelveticaNeueLTPro-Bd" w:hAnsi="Calibri" w:cs="Calibri"/>
                <w:b/>
                <w:sz w:val="20"/>
                <w:szCs w:val="20"/>
              </w:rPr>
              <w:t>energii</w:t>
            </w:r>
          </w:p>
        </w:tc>
        <w:tc>
          <w:tcPr>
            <w:tcW w:w="2268" w:type="dxa"/>
          </w:tcPr>
          <w:p w14:paraId="4FCA6DC4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 xml:space="preserve">• wyjaśnia pojęcia: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oddychanie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beztlenowe</w:t>
            </w:r>
            <w:r w:rsidRPr="00B8351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fermentacja</w:t>
            </w:r>
          </w:p>
          <w:p w14:paraId="23E1CD53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organizmy przeprowadzające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oddychanie beztlenowe</w:t>
            </w:r>
          </w:p>
          <w:p w14:paraId="288EA9D1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fermentację</w:t>
            </w:r>
          </w:p>
          <w:p w14:paraId="04158767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określa lokalizację fermentacji w komórce i ciele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człowieka</w:t>
            </w:r>
          </w:p>
          <w:p w14:paraId="48F8310A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zastosowanie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fermentacji w przemyśle spożywczym i w życiu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codziennym</w:t>
            </w:r>
          </w:p>
        </w:tc>
        <w:tc>
          <w:tcPr>
            <w:tcW w:w="2410" w:type="dxa"/>
          </w:tcPr>
          <w:p w14:paraId="747E366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wyjaśnia różnicę między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oddychan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iem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beztlenowym</w:t>
            </w:r>
          </w:p>
          <w:p w14:paraId="28FB0616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 fermentacją</w:t>
            </w:r>
          </w:p>
          <w:p w14:paraId="412531AA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wykorzystanie fermentacji w życiu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człowieka</w:t>
            </w:r>
          </w:p>
          <w:p w14:paraId="4AEF1F06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podaje nazwy etapów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fermentacji</w:t>
            </w:r>
          </w:p>
        </w:tc>
        <w:tc>
          <w:tcPr>
            <w:tcW w:w="2410" w:type="dxa"/>
          </w:tcPr>
          <w:p w14:paraId="528601F8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przebieg poszczególnych etapów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fermentacji</w:t>
            </w:r>
          </w:p>
          <w:p w14:paraId="7A066A4C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określa zysk energetyczny procesów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beztlenowych</w:t>
            </w:r>
          </w:p>
          <w:p w14:paraId="6328D254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określa warunki,</w:t>
            </w:r>
          </w:p>
          <w:p w14:paraId="3019CFEF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których zachodzi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fermentacja</w:t>
            </w:r>
          </w:p>
          <w:p w14:paraId="694AE17B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analizuje przebieg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fermentacji alkoholowej</w:t>
            </w:r>
          </w:p>
          <w:p w14:paraId="78B92DD5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mlekowej</w:t>
            </w:r>
          </w:p>
        </w:tc>
        <w:tc>
          <w:tcPr>
            <w:tcW w:w="2268" w:type="dxa"/>
          </w:tcPr>
          <w:p w14:paraId="732031C5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drogi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przemian pirogronianu</w:t>
            </w:r>
          </w:p>
          <w:p w14:paraId="35225A43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fermentacji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alkoholowej, mleczanowej</w:t>
            </w:r>
          </w:p>
          <w:p w14:paraId="01ED9462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w oddychaniu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tlenowym</w:t>
            </w:r>
          </w:p>
          <w:p w14:paraId="1262377D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porównuje oddychanie tlenowe, oddychanie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beztlenowe</w:t>
            </w:r>
          </w:p>
          <w:p w14:paraId="5CF77F9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fermentację</w:t>
            </w:r>
          </w:p>
          <w:p w14:paraId="1DE7ACA3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lastRenderedPageBreak/>
              <w:t>• planuje doświa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dczenie mające na celu wykazanie wydzielania dwutlenku węgla podczas fermentacji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alkoholowej</w:t>
            </w:r>
          </w:p>
        </w:tc>
        <w:tc>
          <w:tcPr>
            <w:tcW w:w="2233" w:type="dxa"/>
          </w:tcPr>
          <w:p w14:paraId="5BD6B3B1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• wyjaśnia, dlaczego utlenianie substratu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energetycznego</w:t>
            </w:r>
          </w:p>
          <w:p w14:paraId="56B87C45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warunkach tlenowych dostarcza więcej energii niż w warunkach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beztlenowych</w:t>
            </w:r>
          </w:p>
        </w:tc>
      </w:tr>
      <w:tr w:rsidR="00FC3C40" w14:paraId="00B0D066" w14:textId="77777777" w:rsidTr="00412BB6">
        <w:tc>
          <w:tcPr>
            <w:tcW w:w="732" w:type="dxa"/>
          </w:tcPr>
          <w:p w14:paraId="322FC14F" w14:textId="77777777"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56.</w:t>
            </w:r>
          </w:p>
          <w:p w14:paraId="6D17B88E" w14:textId="77777777"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57.</w:t>
            </w:r>
          </w:p>
        </w:tc>
        <w:tc>
          <w:tcPr>
            <w:tcW w:w="1673" w:type="dxa"/>
          </w:tcPr>
          <w:p w14:paraId="42101D04" w14:textId="77777777" w:rsidR="00FC3C40" w:rsidRPr="002B3896" w:rsidRDefault="00FC3C40" w:rsidP="00412BB6">
            <w:pPr>
              <w:autoSpaceDE w:val="0"/>
              <w:autoSpaceDN w:val="0"/>
              <w:adjustRightInd w:val="0"/>
              <w:rPr>
                <w:rFonts w:ascii="Calibri" w:eastAsia="HelveticaNeueLTPro-Bd" w:hAnsi="Calibri" w:cs="Calibri"/>
                <w:b/>
                <w:sz w:val="20"/>
                <w:szCs w:val="20"/>
              </w:rPr>
            </w:pPr>
            <w:r>
              <w:rPr>
                <w:rFonts w:ascii="Calibri" w:eastAsia="HelveticaNeueLTPro-Bd" w:hAnsi="Calibri" w:cs="Calibri"/>
                <w:b/>
                <w:sz w:val="20"/>
                <w:szCs w:val="20"/>
              </w:rPr>
              <w:t xml:space="preserve">Inne procesy </w:t>
            </w:r>
            <w:r w:rsidRPr="002B3896">
              <w:rPr>
                <w:rFonts w:ascii="Calibri" w:eastAsia="HelveticaNeueLTPro-Bd" w:hAnsi="Calibri" w:cs="Calibri"/>
                <w:b/>
                <w:sz w:val="20"/>
                <w:szCs w:val="20"/>
              </w:rPr>
              <w:t>metaboliczne</w:t>
            </w:r>
          </w:p>
        </w:tc>
        <w:tc>
          <w:tcPr>
            <w:tcW w:w="2268" w:type="dxa"/>
          </w:tcPr>
          <w:p w14:paraId="7F35FEFC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zbędne produkty katabolicznych przemian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węglowodanów, tłuszczów</w:t>
            </w:r>
          </w:p>
          <w:p w14:paraId="55841643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białek oraz drogi ich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usuwania z organizmu</w:t>
            </w:r>
          </w:p>
          <w:p w14:paraId="4756E6F9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wyjaśnia pojęcia:</w:t>
            </w:r>
          </w:p>
          <w:p w14:paraId="6BE7C81B" w14:textId="77777777" w:rsidR="00FC3C40" w:rsidRPr="002B3896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glukoneogeneza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glikogenoliza</w:t>
            </w:r>
            <w:r w:rsidRPr="00B8351D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B8351D">
              <w:rPr>
                <w:rFonts w:ascii="Calibri" w:hAnsi="Calibri" w:cs="Calibri"/>
                <w:i/>
                <w:iCs/>
                <w:sz w:val="20"/>
                <w:szCs w:val="20"/>
              </w:rPr>
              <w:t>deaminacja</w:t>
            </w:r>
          </w:p>
          <w:p w14:paraId="35F491FF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wymienia różnice między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aminokwasami endogennymi</w:t>
            </w:r>
          </w:p>
          <w:p w14:paraId="0291A38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 egzogennymi</w:t>
            </w:r>
          </w:p>
          <w:p w14:paraId="283C2FB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określa lokalizację cyklu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mocznikowego</w:t>
            </w:r>
          </w:p>
          <w:p w14:paraId="2800457F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i glukoneogenezy</w:t>
            </w:r>
          </w:p>
          <w:p w14:paraId="2D76EFD5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w organizmie człowieka</w:t>
            </w:r>
          </w:p>
        </w:tc>
        <w:tc>
          <w:tcPr>
            <w:tcW w:w="2410" w:type="dxa"/>
          </w:tcPr>
          <w:p w14:paraId="46DB77EC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na czym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polega cykl mocznikowy,</w:t>
            </w:r>
          </w:p>
          <w:p w14:paraId="6C9485C1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β-oksydacja,</w:t>
            </w:r>
          </w:p>
          <w:p w14:paraId="18DC21F8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glukoneogeneza,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glikogenoliza oraz</w:t>
            </w:r>
          </w:p>
          <w:p w14:paraId="500FED73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deaminacja</w:t>
            </w:r>
          </w:p>
        </w:tc>
        <w:tc>
          <w:tcPr>
            <w:tcW w:w="2410" w:type="dxa"/>
          </w:tcPr>
          <w:p w14:paraId="0E154420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na podstawie schematów przebieg utleniania kwasów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tłuszczowych, syn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tezę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kwasów tłuszczowych,</w:t>
            </w:r>
          </w:p>
          <w:p w14:paraId="60E32FF4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glukoneogenezy,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glikogenolizy</w:t>
            </w:r>
          </w:p>
          <w:p w14:paraId="06B3838D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przebieg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przemian białek</w:t>
            </w:r>
          </w:p>
          <w:p w14:paraId="2FCA7EE2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charakteryzuje cykl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mocznikowy</w:t>
            </w:r>
          </w:p>
          <w:p w14:paraId="06726298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na czym polega metabolizm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tłuszczów u zwierząt</w:t>
            </w:r>
          </w:p>
        </w:tc>
        <w:tc>
          <w:tcPr>
            <w:tcW w:w="2268" w:type="dxa"/>
          </w:tcPr>
          <w:p w14:paraId="6D3D276D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omawia przebieg rozkładu białek,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cukrów i tłuszczów</w:t>
            </w:r>
          </w:p>
          <w:p w14:paraId="5E1E6201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określa znaczenie</w:t>
            </w:r>
          </w:p>
          <w:p w14:paraId="4EA29F4C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acetylokoenzymu A</w:t>
            </w:r>
          </w:p>
          <w:p w14:paraId="4FC605C5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przebiegu różnych szlaków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metabolicznych</w:t>
            </w:r>
          </w:p>
          <w:p w14:paraId="7AD82444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wyjaśnia, dlaczego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amoniak powstający</w:t>
            </w:r>
          </w:p>
          <w:p w14:paraId="50F42C67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tkankach nie jest transportowany do wątroby w stanie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wolnym</w:t>
            </w:r>
          </w:p>
          <w:p w14:paraId="4258543E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• wyjaśnia związek między katabolizmem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aminokwasów i białek</w:t>
            </w:r>
          </w:p>
          <w:p w14:paraId="51A4ACC8" w14:textId="77777777" w:rsidR="00FC3C40" w:rsidRPr="00B8351D" w:rsidRDefault="00FC3C40" w:rsidP="00412BB6">
            <w:pPr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a cyklem Krebsa</w:t>
            </w:r>
          </w:p>
        </w:tc>
        <w:tc>
          <w:tcPr>
            <w:tcW w:w="2233" w:type="dxa"/>
          </w:tcPr>
          <w:p w14:paraId="358561D4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• wykazuje związe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k procesów (utleniania kwasów tłuszczowych, syntezy kwasów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tłuszczowych,</w:t>
            </w:r>
          </w:p>
          <w:p w14:paraId="5906CE71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glukoneogenezy,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glikogenolizy)</w:t>
            </w:r>
          </w:p>
          <w:p w14:paraId="752AA960" w14:textId="77777777" w:rsidR="00FC3C40" w:rsidRPr="00B8351D" w:rsidRDefault="00FC3C40" w:rsidP="00412B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 pozyskiwaniem energii </w:t>
            </w:r>
            <w:r w:rsidRPr="00B8351D">
              <w:rPr>
                <w:rFonts w:ascii="Calibri" w:hAnsi="Calibri" w:cs="Calibri"/>
                <w:sz w:val="20"/>
                <w:szCs w:val="20"/>
              </w:rPr>
              <w:t>przez komórkę</w:t>
            </w:r>
          </w:p>
        </w:tc>
      </w:tr>
      <w:tr w:rsidR="00FC3C40" w14:paraId="25B6F194" w14:textId="77777777" w:rsidTr="00412BB6">
        <w:tc>
          <w:tcPr>
            <w:tcW w:w="732" w:type="dxa"/>
          </w:tcPr>
          <w:p w14:paraId="1A378ABC" w14:textId="77777777"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58.</w:t>
            </w:r>
          </w:p>
          <w:p w14:paraId="5FD2122E" w14:textId="77777777"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59.</w:t>
            </w:r>
          </w:p>
        </w:tc>
        <w:tc>
          <w:tcPr>
            <w:tcW w:w="13262" w:type="dxa"/>
            <w:gridSpan w:val="6"/>
          </w:tcPr>
          <w:p w14:paraId="191069C9" w14:textId="77777777" w:rsidR="00FC3C40" w:rsidRPr="002B3896" w:rsidRDefault="00FC3C40" w:rsidP="00412BB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2B3896">
              <w:rPr>
                <w:rFonts w:ascii="Calibri" w:eastAsia="HelveticaNeueLTPro-Bd" w:hAnsi="Calibri" w:cs="Calibri"/>
                <w:b/>
                <w:sz w:val="20"/>
                <w:szCs w:val="20"/>
              </w:rPr>
              <w:t>Powtórzenie i utrwalenie wiadomości</w:t>
            </w:r>
          </w:p>
        </w:tc>
      </w:tr>
      <w:tr w:rsidR="00FC3C40" w14:paraId="713B8936" w14:textId="77777777" w:rsidTr="00412BB6">
        <w:tc>
          <w:tcPr>
            <w:tcW w:w="732" w:type="dxa"/>
          </w:tcPr>
          <w:p w14:paraId="765E7F06" w14:textId="77777777" w:rsidR="00FC3C40" w:rsidRPr="00B8351D" w:rsidRDefault="00FC3C40" w:rsidP="00412BB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8351D">
              <w:rPr>
                <w:rFonts w:ascii="Calibri" w:hAnsi="Calibri" w:cs="Calibri"/>
                <w:sz w:val="20"/>
                <w:szCs w:val="20"/>
              </w:rPr>
              <w:t>60.</w:t>
            </w:r>
          </w:p>
        </w:tc>
        <w:tc>
          <w:tcPr>
            <w:tcW w:w="13262" w:type="dxa"/>
            <w:gridSpan w:val="6"/>
          </w:tcPr>
          <w:p w14:paraId="223BF53A" w14:textId="77777777" w:rsidR="00FC3C40" w:rsidRPr="002B3896" w:rsidRDefault="00FC3C40" w:rsidP="00412BB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2B3896">
              <w:rPr>
                <w:rFonts w:ascii="Calibri" w:eastAsia="HelveticaNeueLTPro-Bd" w:hAnsi="Calibri" w:cs="Calibri"/>
                <w:b/>
                <w:sz w:val="20"/>
                <w:szCs w:val="20"/>
              </w:rPr>
              <w:t>Sprawdzenie stopnia opanowania wiadomości i umiejętności</w:t>
            </w:r>
          </w:p>
        </w:tc>
      </w:tr>
    </w:tbl>
    <w:p w14:paraId="140BBFFA" w14:textId="77777777" w:rsidR="00FC3C40" w:rsidRPr="00B8351D" w:rsidRDefault="00FC3C40" w:rsidP="00FC3C40">
      <w:pPr>
        <w:jc w:val="right"/>
        <w:rPr>
          <w:rFonts w:ascii="Calibri" w:hAnsi="Calibri" w:cs="Calibri"/>
          <w:b/>
          <w:sz w:val="28"/>
        </w:rPr>
      </w:pPr>
    </w:p>
    <w:p w14:paraId="21D087E7" w14:textId="77777777" w:rsidR="00FC3C40" w:rsidRPr="00B8351D" w:rsidRDefault="00FC3C40" w:rsidP="00FC3C40">
      <w:pPr>
        <w:jc w:val="right"/>
        <w:rPr>
          <w:rFonts w:ascii="Calibri" w:hAnsi="Calibri" w:cs="Calibri"/>
          <w:b/>
          <w:sz w:val="28"/>
        </w:rPr>
      </w:pPr>
      <w:r w:rsidRPr="00B8351D">
        <w:rPr>
          <w:rFonts w:ascii="Calibri" w:hAnsi="Calibri" w:cs="Calibri"/>
          <w:b/>
          <w:bCs/>
          <w:sz w:val="20"/>
          <w:szCs w:val="18"/>
        </w:rPr>
        <w:t>Autorka: Małgorzata Miękus</w:t>
      </w:r>
    </w:p>
    <w:p w14:paraId="57FA7797" w14:textId="77777777" w:rsidR="00C2032C" w:rsidRPr="00F415E9" w:rsidRDefault="00C2032C" w:rsidP="0041650C">
      <w:pPr>
        <w:spacing w:line="360" w:lineRule="auto"/>
        <w:ind w:firstLine="567"/>
        <w:jc w:val="both"/>
        <w:rPr>
          <w:sz w:val="22"/>
          <w:szCs w:val="22"/>
          <w:lang w:val="pl-PL"/>
        </w:rPr>
      </w:pPr>
    </w:p>
    <w:sectPr w:rsidR="00C2032C" w:rsidRPr="00F415E9" w:rsidSect="00CA1EC3">
      <w:footerReference w:type="default" r:id="rId8"/>
      <w:pgSz w:w="16838" w:h="11906" w:orient="landscape"/>
      <w:pgMar w:top="1418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5CACF1" w14:textId="77777777" w:rsidR="00C02C42" w:rsidRDefault="00C02C42" w:rsidP="00BE283B">
      <w:r>
        <w:separator/>
      </w:r>
    </w:p>
  </w:endnote>
  <w:endnote w:type="continuationSeparator" w:id="0">
    <w:p w14:paraId="1A2A6741" w14:textId="77777777" w:rsidR="00C02C42" w:rsidRDefault="00C02C42" w:rsidP="00BE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HelveticaNeueLTPro-B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FB5A90" w14:textId="77777777" w:rsidR="00E23951" w:rsidRDefault="00E23951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64E39">
      <w:rPr>
        <w:noProof/>
      </w:rPr>
      <w:t>11</w:t>
    </w:r>
    <w:r>
      <w:fldChar w:fldCharType="end"/>
    </w:r>
  </w:p>
  <w:p w14:paraId="3CCE447E" w14:textId="77777777" w:rsidR="00E23951" w:rsidRDefault="00FC3C40">
    <w:pPr>
      <w:pStyle w:val="Stopka1"/>
      <w:jc w:val="center"/>
    </w:pPr>
    <w:r>
      <w:rPr>
        <w:noProof/>
        <w:lang w:val="pl-PL" w:eastAsia="pl-PL" w:bidi="ar-SA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230B46B5" wp14:editId="02A44594">
              <wp:simplePos x="0" y="0"/>
              <wp:positionH relativeFrom="column">
                <wp:posOffset>-360680</wp:posOffset>
              </wp:positionH>
              <wp:positionV relativeFrom="paragraph">
                <wp:posOffset>-36195</wp:posOffset>
              </wp:positionV>
              <wp:extent cx="3096895" cy="381635"/>
              <wp:effectExtent l="1270" t="1905" r="0" b="0"/>
              <wp:wrapNone/>
              <wp:docPr id="1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2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0DFE9A" w14:textId="77777777" w:rsidR="00E23951" w:rsidRPr="00F20F8E" w:rsidRDefault="00E23951" w:rsidP="00245292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7AED50DB" w14:textId="77777777" w:rsidR="00E23951" w:rsidRPr="00F20F8E" w:rsidRDefault="00E23951" w:rsidP="00245292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" o:spid="_x0000_s1026" style="position:absolute;left:0;text-align:left;margin-left:-28.4pt;margin-top:-2.85pt;width:243.85pt;height:30.05pt;z-index:251657728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7" type="#_x0000_t75" alt="logoNE_rgb" style="position:absolute;left:1091;top:15906;width:833;height:5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8p2Ji/AAAA2gAAAA8AAABkcnMvZG93bnJldi54bWxEj9GKwjAURN8F/yFcwTdNreAu1SgiLvgm&#10;dv2AS3O3KTY3tYm169cbQfBxmJkzzGrT21p01PrKsYLZNAFBXDhdcang/Psz+QbhA7LG2jEp+CcP&#10;m/VwsMJMuzufqMtDKSKEfYYKTAhNJqUvDFn0U9cQR+/PtRZDlG0pdYv3CLe1TJNkIS1WHBcMNrQz&#10;VFzym1Xw2JvFHI/B3vKvC54x79L59ajUeNRvlyAC9eETfrcPWkEKryvxBsj1E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/KdiYvwAAANoAAAAPAAAAAAAAAAAAAAAAAJ8CAABk&#10;cnMvZG93bnJldi54bWxQSwUGAAAAAAQABAD3AAAAiwMAAAAA&#10;">
                <v:imagedata r:id="rId2" o:title="logoNE_rgb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8" type="#_x0000_t202" style="position:absolute;left:2030;top:15878;width:3938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EdPMIA&#10;AADaAAAADwAAAGRycy9kb3ducmV2LnhtbESPQWsCMRSE7wX/Q3hCbzWrgsjWKCIKgie3Wnp8TZ6b&#10;xc3Lsonu+u8bQehxmJlvmMWqd7W4UxsqzwrGowwEsfam4lLB6Wv3MQcRIrLB2jMpeFCA1XLwtsDc&#10;+I6PdC9iKRKEQ44KbIxNLmXQlhyGkW+Ik3fxrcOYZFtK02KX4K6WkyybSYcVpwWLDW0s6Wtxcwp+&#10;D9/Z6XHsZlr/WHOdb6vudi6Ueh/2608Qkfr4H36190bBFJ5X0g2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QR08wgAAANoAAAAPAAAAAAAAAAAAAAAAAJgCAABkcnMvZG93&#10;bnJldi54bWxQSwUGAAAAAAQABAD1AAAAhwMAAAAA&#10;" stroked="f">
                <v:textbox inset="4mm,1mm,0,0">
                  <w:txbxContent>
                    <w:p w:rsidR="00E23951" w:rsidRPr="00F20F8E" w:rsidRDefault="00E23951" w:rsidP="00245292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:rsidR="00E23951" w:rsidRPr="00F20F8E" w:rsidRDefault="00E23951" w:rsidP="00245292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C03888" w14:textId="77777777" w:rsidR="00C02C42" w:rsidRDefault="00C02C42" w:rsidP="00BE283B">
      <w:r>
        <w:separator/>
      </w:r>
    </w:p>
  </w:footnote>
  <w:footnote w:type="continuationSeparator" w:id="0">
    <w:p w14:paraId="15CCEDF5" w14:textId="77777777" w:rsidR="00C02C42" w:rsidRDefault="00C02C42" w:rsidP="00BE2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82C1E"/>
    <w:multiLevelType w:val="hybridMultilevel"/>
    <w:tmpl w:val="8656319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5211"/>
    <w:multiLevelType w:val="hybridMultilevel"/>
    <w:tmpl w:val="1A3E2AD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939C2"/>
    <w:multiLevelType w:val="hybridMultilevel"/>
    <w:tmpl w:val="F4BC92F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3333C"/>
    <w:multiLevelType w:val="hybridMultilevel"/>
    <w:tmpl w:val="95EC0A2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503E6"/>
    <w:multiLevelType w:val="hybridMultilevel"/>
    <w:tmpl w:val="5C94018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50568"/>
    <w:multiLevelType w:val="hybridMultilevel"/>
    <w:tmpl w:val="246E179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E1040"/>
    <w:multiLevelType w:val="hybridMultilevel"/>
    <w:tmpl w:val="3EFCB7B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C0F17"/>
    <w:multiLevelType w:val="hybridMultilevel"/>
    <w:tmpl w:val="3FC8477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877E5"/>
    <w:multiLevelType w:val="hybridMultilevel"/>
    <w:tmpl w:val="A4E4550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21AAD"/>
    <w:multiLevelType w:val="hybridMultilevel"/>
    <w:tmpl w:val="0E5ADBA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00BC7"/>
    <w:multiLevelType w:val="hybridMultilevel"/>
    <w:tmpl w:val="2480C7A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D8438F"/>
    <w:multiLevelType w:val="hybridMultilevel"/>
    <w:tmpl w:val="EEA6F7F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765CE"/>
    <w:multiLevelType w:val="hybridMultilevel"/>
    <w:tmpl w:val="A4E454B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470EF7"/>
    <w:multiLevelType w:val="hybridMultilevel"/>
    <w:tmpl w:val="7738155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787214"/>
    <w:multiLevelType w:val="hybridMultilevel"/>
    <w:tmpl w:val="6BA8897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0177D1"/>
    <w:multiLevelType w:val="hybridMultilevel"/>
    <w:tmpl w:val="98021C2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A233B"/>
    <w:multiLevelType w:val="hybridMultilevel"/>
    <w:tmpl w:val="9AD0C4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76613"/>
    <w:multiLevelType w:val="hybridMultilevel"/>
    <w:tmpl w:val="8782089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97470"/>
    <w:multiLevelType w:val="hybridMultilevel"/>
    <w:tmpl w:val="A056B5E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251BB6"/>
    <w:multiLevelType w:val="hybridMultilevel"/>
    <w:tmpl w:val="766472B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396CF7"/>
    <w:multiLevelType w:val="hybridMultilevel"/>
    <w:tmpl w:val="0D18AF4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296D64"/>
    <w:multiLevelType w:val="hybridMultilevel"/>
    <w:tmpl w:val="AA306A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000D14"/>
    <w:multiLevelType w:val="hybridMultilevel"/>
    <w:tmpl w:val="D4CA000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0B7D93"/>
    <w:multiLevelType w:val="hybridMultilevel"/>
    <w:tmpl w:val="648E2710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363CD5"/>
    <w:multiLevelType w:val="hybridMultilevel"/>
    <w:tmpl w:val="EB46711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D469F4"/>
    <w:multiLevelType w:val="hybridMultilevel"/>
    <w:tmpl w:val="09A8C8E2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B9529B"/>
    <w:multiLevelType w:val="hybridMultilevel"/>
    <w:tmpl w:val="9FC8389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3D0974"/>
    <w:multiLevelType w:val="hybridMultilevel"/>
    <w:tmpl w:val="A366EF8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8A15E1"/>
    <w:multiLevelType w:val="hybridMultilevel"/>
    <w:tmpl w:val="35DCA8B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0025F0"/>
    <w:multiLevelType w:val="hybridMultilevel"/>
    <w:tmpl w:val="404AE3A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0920A9"/>
    <w:multiLevelType w:val="hybridMultilevel"/>
    <w:tmpl w:val="47C842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BF1EC9"/>
    <w:multiLevelType w:val="hybridMultilevel"/>
    <w:tmpl w:val="8106269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1D791A"/>
    <w:multiLevelType w:val="hybridMultilevel"/>
    <w:tmpl w:val="6FC438A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4850F2"/>
    <w:multiLevelType w:val="hybridMultilevel"/>
    <w:tmpl w:val="2F005FC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545E1"/>
    <w:multiLevelType w:val="hybridMultilevel"/>
    <w:tmpl w:val="F8E071AC"/>
    <w:lvl w:ilvl="0" w:tplc="301279BC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5" w15:restartNumberingAfterBreak="0">
    <w:nsid w:val="7CE93F55"/>
    <w:multiLevelType w:val="hybridMultilevel"/>
    <w:tmpl w:val="C05053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557787"/>
    <w:multiLevelType w:val="hybridMultilevel"/>
    <w:tmpl w:val="815E6B4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1"/>
  </w:num>
  <w:num w:numId="4">
    <w:abstractNumId w:val="13"/>
  </w:num>
  <w:num w:numId="5">
    <w:abstractNumId w:val="12"/>
  </w:num>
  <w:num w:numId="6">
    <w:abstractNumId w:val="3"/>
  </w:num>
  <w:num w:numId="7">
    <w:abstractNumId w:val="9"/>
  </w:num>
  <w:num w:numId="8">
    <w:abstractNumId w:val="27"/>
  </w:num>
  <w:num w:numId="9">
    <w:abstractNumId w:val="20"/>
  </w:num>
  <w:num w:numId="10">
    <w:abstractNumId w:val="10"/>
  </w:num>
  <w:num w:numId="11">
    <w:abstractNumId w:val="2"/>
  </w:num>
  <w:num w:numId="12">
    <w:abstractNumId w:val="15"/>
  </w:num>
  <w:num w:numId="13">
    <w:abstractNumId w:val="36"/>
  </w:num>
  <w:num w:numId="14">
    <w:abstractNumId w:val="31"/>
  </w:num>
  <w:num w:numId="15">
    <w:abstractNumId w:val="26"/>
  </w:num>
  <w:num w:numId="16">
    <w:abstractNumId w:val="5"/>
  </w:num>
  <w:num w:numId="17">
    <w:abstractNumId w:val="30"/>
  </w:num>
  <w:num w:numId="18">
    <w:abstractNumId w:val="35"/>
  </w:num>
  <w:num w:numId="19">
    <w:abstractNumId w:val="17"/>
  </w:num>
  <w:num w:numId="20">
    <w:abstractNumId w:val="16"/>
  </w:num>
  <w:num w:numId="21">
    <w:abstractNumId w:val="32"/>
  </w:num>
  <w:num w:numId="22">
    <w:abstractNumId w:val="29"/>
  </w:num>
  <w:num w:numId="23">
    <w:abstractNumId w:val="24"/>
  </w:num>
  <w:num w:numId="24">
    <w:abstractNumId w:val="8"/>
  </w:num>
  <w:num w:numId="25">
    <w:abstractNumId w:val="33"/>
  </w:num>
  <w:num w:numId="26">
    <w:abstractNumId w:val="18"/>
  </w:num>
  <w:num w:numId="27">
    <w:abstractNumId w:val="34"/>
  </w:num>
  <w:num w:numId="28">
    <w:abstractNumId w:val="28"/>
  </w:num>
  <w:num w:numId="29">
    <w:abstractNumId w:val="7"/>
  </w:num>
  <w:num w:numId="30">
    <w:abstractNumId w:val="19"/>
  </w:num>
  <w:num w:numId="31">
    <w:abstractNumId w:val="14"/>
  </w:num>
  <w:num w:numId="32">
    <w:abstractNumId w:val="22"/>
  </w:num>
  <w:num w:numId="33">
    <w:abstractNumId w:val="0"/>
  </w:num>
  <w:num w:numId="34">
    <w:abstractNumId w:val="6"/>
  </w:num>
  <w:num w:numId="35">
    <w:abstractNumId w:val="4"/>
  </w:num>
  <w:num w:numId="36">
    <w:abstractNumId w:val="11"/>
  </w:num>
  <w:num w:numId="37">
    <w:abstractNumId w:val="2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pl-PL" w:vendorID="12" w:dllVersion="512" w:checkStyle="0"/>
  <w:defaultTabStop w:val="284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51E"/>
    <w:rsid w:val="00014640"/>
    <w:rsid w:val="00020332"/>
    <w:rsid w:val="00022780"/>
    <w:rsid w:val="00030DC3"/>
    <w:rsid w:val="00043363"/>
    <w:rsid w:val="00073763"/>
    <w:rsid w:val="000911B7"/>
    <w:rsid w:val="00093546"/>
    <w:rsid w:val="000957DF"/>
    <w:rsid w:val="00096A15"/>
    <w:rsid w:val="000A1053"/>
    <w:rsid w:val="000A508F"/>
    <w:rsid w:val="000B42F5"/>
    <w:rsid w:val="000C5812"/>
    <w:rsid w:val="000E18F9"/>
    <w:rsid w:val="000E7312"/>
    <w:rsid w:val="000E7D0E"/>
    <w:rsid w:val="000F0EA6"/>
    <w:rsid w:val="000F6A95"/>
    <w:rsid w:val="001010D9"/>
    <w:rsid w:val="00105F71"/>
    <w:rsid w:val="001077C4"/>
    <w:rsid w:val="001177C7"/>
    <w:rsid w:val="001354AC"/>
    <w:rsid w:val="00136ECA"/>
    <w:rsid w:val="001378CE"/>
    <w:rsid w:val="00144BA3"/>
    <w:rsid w:val="0014664F"/>
    <w:rsid w:val="00181A13"/>
    <w:rsid w:val="00181D22"/>
    <w:rsid w:val="001832FC"/>
    <w:rsid w:val="0018360D"/>
    <w:rsid w:val="00183CA0"/>
    <w:rsid w:val="001875B1"/>
    <w:rsid w:val="001921B2"/>
    <w:rsid w:val="00192AF8"/>
    <w:rsid w:val="001B498E"/>
    <w:rsid w:val="001B6129"/>
    <w:rsid w:val="001B6ABA"/>
    <w:rsid w:val="001C5619"/>
    <w:rsid w:val="001E2E96"/>
    <w:rsid w:val="001E5602"/>
    <w:rsid w:val="001F1219"/>
    <w:rsid w:val="001F5958"/>
    <w:rsid w:val="001F7E5B"/>
    <w:rsid w:val="002006EA"/>
    <w:rsid w:val="002040BA"/>
    <w:rsid w:val="002040BF"/>
    <w:rsid w:val="00237C12"/>
    <w:rsid w:val="00244445"/>
    <w:rsid w:val="00245292"/>
    <w:rsid w:val="00264E39"/>
    <w:rsid w:val="00267068"/>
    <w:rsid w:val="002957F7"/>
    <w:rsid w:val="002A109F"/>
    <w:rsid w:val="002A37C7"/>
    <w:rsid w:val="002B40DD"/>
    <w:rsid w:val="002C224E"/>
    <w:rsid w:val="002D19E6"/>
    <w:rsid w:val="002D474F"/>
    <w:rsid w:val="002E4AD1"/>
    <w:rsid w:val="002F2931"/>
    <w:rsid w:val="00303F60"/>
    <w:rsid w:val="00306CCA"/>
    <w:rsid w:val="00306F09"/>
    <w:rsid w:val="003143F1"/>
    <w:rsid w:val="00322581"/>
    <w:rsid w:val="0033140B"/>
    <w:rsid w:val="00355736"/>
    <w:rsid w:val="00361BC9"/>
    <w:rsid w:val="003673F0"/>
    <w:rsid w:val="003702DA"/>
    <w:rsid w:val="0037736A"/>
    <w:rsid w:val="00381684"/>
    <w:rsid w:val="00381BA9"/>
    <w:rsid w:val="0038219E"/>
    <w:rsid w:val="00383698"/>
    <w:rsid w:val="003A0F6E"/>
    <w:rsid w:val="003A5841"/>
    <w:rsid w:val="003D00FA"/>
    <w:rsid w:val="003D20D3"/>
    <w:rsid w:val="003F06E2"/>
    <w:rsid w:val="003F6561"/>
    <w:rsid w:val="0040376E"/>
    <w:rsid w:val="00416490"/>
    <w:rsid w:val="0041650C"/>
    <w:rsid w:val="004278E0"/>
    <w:rsid w:val="004345C6"/>
    <w:rsid w:val="004412AE"/>
    <w:rsid w:val="00445E9F"/>
    <w:rsid w:val="00451A30"/>
    <w:rsid w:val="004525C5"/>
    <w:rsid w:val="0045451E"/>
    <w:rsid w:val="00454EAA"/>
    <w:rsid w:val="00460D2C"/>
    <w:rsid w:val="00461EB3"/>
    <w:rsid w:val="00464233"/>
    <w:rsid w:val="00464C9D"/>
    <w:rsid w:val="00474E18"/>
    <w:rsid w:val="00475FF3"/>
    <w:rsid w:val="00480B2E"/>
    <w:rsid w:val="00482957"/>
    <w:rsid w:val="004838B4"/>
    <w:rsid w:val="0049736D"/>
    <w:rsid w:val="004B520F"/>
    <w:rsid w:val="004C775B"/>
    <w:rsid w:val="004C7B62"/>
    <w:rsid w:val="004D24C2"/>
    <w:rsid w:val="004D50E2"/>
    <w:rsid w:val="004E0AE9"/>
    <w:rsid w:val="004F46CD"/>
    <w:rsid w:val="004F4CBD"/>
    <w:rsid w:val="00517363"/>
    <w:rsid w:val="0052122F"/>
    <w:rsid w:val="00524057"/>
    <w:rsid w:val="005263A8"/>
    <w:rsid w:val="00532840"/>
    <w:rsid w:val="00552A13"/>
    <w:rsid w:val="00554E6E"/>
    <w:rsid w:val="005634AB"/>
    <w:rsid w:val="00567868"/>
    <w:rsid w:val="005737C5"/>
    <w:rsid w:val="00580509"/>
    <w:rsid w:val="00585D04"/>
    <w:rsid w:val="005A18C9"/>
    <w:rsid w:val="005B492E"/>
    <w:rsid w:val="005D1CC4"/>
    <w:rsid w:val="005E09FB"/>
    <w:rsid w:val="005E3C8B"/>
    <w:rsid w:val="005E4BEA"/>
    <w:rsid w:val="006156D8"/>
    <w:rsid w:val="006250CE"/>
    <w:rsid w:val="00644D4D"/>
    <w:rsid w:val="00662E9B"/>
    <w:rsid w:val="00690D7E"/>
    <w:rsid w:val="006B3DF0"/>
    <w:rsid w:val="006D10A5"/>
    <w:rsid w:val="006D4084"/>
    <w:rsid w:val="006F6ADC"/>
    <w:rsid w:val="00702DE9"/>
    <w:rsid w:val="007033A5"/>
    <w:rsid w:val="0072303B"/>
    <w:rsid w:val="0073738E"/>
    <w:rsid w:val="00742B7B"/>
    <w:rsid w:val="007449D3"/>
    <w:rsid w:val="00745605"/>
    <w:rsid w:val="007717F0"/>
    <w:rsid w:val="00783061"/>
    <w:rsid w:val="00786554"/>
    <w:rsid w:val="00790AE0"/>
    <w:rsid w:val="00795706"/>
    <w:rsid w:val="007A6761"/>
    <w:rsid w:val="007B6EC3"/>
    <w:rsid w:val="007D50B3"/>
    <w:rsid w:val="007D743C"/>
    <w:rsid w:val="007F2183"/>
    <w:rsid w:val="008030A2"/>
    <w:rsid w:val="00821BF3"/>
    <w:rsid w:val="00822E8D"/>
    <w:rsid w:val="00832783"/>
    <w:rsid w:val="008375E3"/>
    <w:rsid w:val="00850023"/>
    <w:rsid w:val="008608CD"/>
    <w:rsid w:val="00862F89"/>
    <w:rsid w:val="008632C9"/>
    <w:rsid w:val="00892400"/>
    <w:rsid w:val="00897C30"/>
    <w:rsid w:val="008B05A4"/>
    <w:rsid w:val="008B7D39"/>
    <w:rsid w:val="008C3F9E"/>
    <w:rsid w:val="008C776E"/>
    <w:rsid w:val="00900855"/>
    <w:rsid w:val="00904724"/>
    <w:rsid w:val="00922475"/>
    <w:rsid w:val="00926A75"/>
    <w:rsid w:val="00926CCC"/>
    <w:rsid w:val="0094576E"/>
    <w:rsid w:val="00953579"/>
    <w:rsid w:val="009540F1"/>
    <w:rsid w:val="009546BA"/>
    <w:rsid w:val="009579AB"/>
    <w:rsid w:val="00966F3D"/>
    <w:rsid w:val="00973E7E"/>
    <w:rsid w:val="009841A1"/>
    <w:rsid w:val="00993895"/>
    <w:rsid w:val="009A020F"/>
    <w:rsid w:val="009A4211"/>
    <w:rsid w:val="009A47A3"/>
    <w:rsid w:val="009A7666"/>
    <w:rsid w:val="009C165F"/>
    <w:rsid w:val="009C5B56"/>
    <w:rsid w:val="009C725C"/>
    <w:rsid w:val="009C7A0D"/>
    <w:rsid w:val="009D063B"/>
    <w:rsid w:val="009F1AC6"/>
    <w:rsid w:val="009F2ACF"/>
    <w:rsid w:val="00A1284F"/>
    <w:rsid w:val="00A12E89"/>
    <w:rsid w:val="00A238EC"/>
    <w:rsid w:val="00A25246"/>
    <w:rsid w:val="00A3628B"/>
    <w:rsid w:val="00A40D7D"/>
    <w:rsid w:val="00A43A1D"/>
    <w:rsid w:val="00A44863"/>
    <w:rsid w:val="00A516F8"/>
    <w:rsid w:val="00A530E3"/>
    <w:rsid w:val="00A563D7"/>
    <w:rsid w:val="00A60C05"/>
    <w:rsid w:val="00A67CEE"/>
    <w:rsid w:val="00A71767"/>
    <w:rsid w:val="00A73E80"/>
    <w:rsid w:val="00A840D2"/>
    <w:rsid w:val="00AB4FFE"/>
    <w:rsid w:val="00AF0035"/>
    <w:rsid w:val="00B056A6"/>
    <w:rsid w:val="00B11FE3"/>
    <w:rsid w:val="00B32BF6"/>
    <w:rsid w:val="00B40FA4"/>
    <w:rsid w:val="00B5090E"/>
    <w:rsid w:val="00B56168"/>
    <w:rsid w:val="00B74899"/>
    <w:rsid w:val="00B81256"/>
    <w:rsid w:val="00B82D95"/>
    <w:rsid w:val="00B83613"/>
    <w:rsid w:val="00B94610"/>
    <w:rsid w:val="00B95163"/>
    <w:rsid w:val="00BA5570"/>
    <w:rsid w:val="00BB31E5"/>
    <w:rsid w:val="00BC050C"/>
    <w:rsid w:val="00BE283B"/>
    <w:rsid w:val="00BE63E9"/>
    <w:rsid w:val="00C02C42"/>
    <w:rsid w:val="00C030EA"/>
    <w:rsid w:val="00C14086"/>
    <w:rsid w:val="00C2032C"/>
    <w:rsid w:val="00C503C3"/>
    <w:rsid w:val="00C544CE"/>
    <w:rsid w:val="00C6665D"/>
    <w:rsid w:val="00C75B15"/>
    <w:rsid w:val="00C95123"/>
    <w:rsid w:val="00CA1EC3"/>
    <w:rsid w:val="00CB1C59"/>
    <w:rsid w:val="00CC208E"/>
    <w:rsid w:val="00CD51CB"/>
    <w:rsid w:val="00CE240B"/>
    <w:rsid w:val="00CE304E"/>
    <w:rsid w:val="00CF6509"/>
    <w:rsid w:val="00D00362"/>
    <w:rsid w:val="00D007D7"/>
    <w:rsid w:val="00D06E7B"/>
    <w:rsid w:val="00D22E92"/>
    <w:rsid w:val="00D307CF"/>
    <w:rsid w:val="00D33A5A"/>
    <w:rsid w:val="00D34782"/>
    <w:rsid w:val="00D36E4B"/>
    <w:rsid w:val="00D472E0"/>
    <w:rsid w:val="00D51991"/>
    <w:rsid w:val="00D56033"/>
    <w:rsid w:val="00D5699D"/>
    <w:rsid w:val="00D71633"/>
    <w:rsid w:val="00D71B3C"/>
    <w:rsid w:val="00D72F78"/>
    <w:rsid w:val="00D84F9D"/>
    <w:rsid w:val="00D85DEE"/>
    <w:rsid w:val="00D86090"/>
    <w:rsid w:val="00D86A21"/>
    <w:rsid w:val="00DA31B7"/>
    <w:rsid w:val="00DB18EB"/>
    <w:rsid w:val="00DB377D"/>
    <w:rsid w:val="00DB395F"/>
    <w:rsid w:val="00DB4BF7"/>
    <w:rsid w:val="00DC3AC9"/>
    <w:rsid w:val="00DC6AA9"/>
    <w:rsid w:val="00DD159A"/>
    <w:rsid w:val="00DD6856"/>
    <w:rsid w:val="00DF1528"/>
    <w:rsid w:val="00DF77CD"/>
    <w:rsid w:val="00E00067"/>
    <w:rsid w:val="00E03E8D"/>
    <w:rsid w:val="00E06991"/>
    <w:rsid w:val="00E17D83"/>
    <w:rsid w:val="00E23951"/>
    <w:rsid w:val="00E34F92"/>
    <w:rsid w:val="00E522CF"/>
    <w:rsid w:val="00E56691"/>
    <w:rsid w:val="00E6011B"/>
    <w:rsid w:val="00E62EE8"/>
    <w:rsid w:val="00E659D1"/>
    <w:rsid w:val="00E66A70"/>
    <w:rsid w:val="00E77AAC"/>
    <w:rsid w:val="00E80E78"/>
    <w:rsid w:val="00E84F3A"/>
    <w:rsid w:val="00EB2266"/>
    <w:rsid w:val="00EC2687"/>
    <w:rsid w:val="00EC43F9"/>
    <w:rsid w:val="00EE04A1"/>
    <w:rsid w:val="00F06FE2"/>
    <w:rsid w:val="00F37762"/>
    <w:rsid w:val="00F415E9"/>
    <w:rsid w:val="00F548C6"/>
    <w:rsid w:val="00F602A6"/>
    <w:rsid w:val="00F67D6F"/>
    <w:rsid w:val="00F74579"/>
    <w:rsid w:val="00F86606"/>
    <w:rsid w:val="00FA3478"/>
    <w:rsid w:val="00FB357C"/>
    <w:rsid w:val="00FC29E1"/>
    <w:rsid w:val="00FC3C40"/>
    <w:rsid w:val="00FC4743"/>
    <w:rsid w:val="00FD568F"/>
    <w:rsid w:val="00FF0986"/>
    <w:rsid w:val="00FF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557FB"/>
  <w15:chartTrackingRefBased/>
  <w15:docId w15:val="{04EFABB9-488D-4E09-82AB-271F0A4EC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51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E283B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/>
      <w:jc w:val="both"/>
    </w:pPr>
    <w:rPr>
      <w:szCs w:val="20"/>
      <w:lang w:val="pl-PL" w:eastAsia="pl-PL"/>
    </w:rPr>
  </w:style>
  <w:style w:type="character" w:customStyle="1" w:styleId="NagwekZnak">
    <w:name w:val="Nagłówek Znak"/>
    <w:aliases w:val="Nagłówek strony Znak"/>
    <w:link w:val="Nagwek"/>
    <w:uiPriority w:val="99"/>
    <w:rsid w:val="00BE283B"/>
    <w:rPr>
      <w:rFonts w:ascii="Times New Roman" w:eastAsia="Times New Roman" w:hAnsi="Times New Roman"/>
      <w:sz w:val="24"/>
    </w:rPr>
  </w:style>
  <w:style w:type="character" w:styleId="Odwoanieprzypisudolnego">
    <w:name w:val="footnote reference"/>
    <w:aliases w:val="Odwołanie przypisu"/>
    <w:semiHidden/>
    <w:rsid w:val="00BE283B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E283B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BE283B"/>
    <w:rPr>
      <w:rFonts w:ascii="Times New Roman" w:eastAsia="Times New Roman" w:hAnsi="Times New Roman"/>
    </w:rPr>
  </w:style>
  <w:style w:type="paragraph" w:customStyle="1" w:styleId="Standard">
    <w:name w:val="Standard"/>
    <w:rsid w:val="00C503C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0E7D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7D0E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Nagwek1">
    <w:name w:val="Nagłówek1"/>
    <w:basedOn w:val="Standard"/>
    <w:next w:val="Textbody"/>
    <w:rsid w:val="00C203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C2032C"/>
    <w:pPr>
      <w:spacing w:after="120"/>
    </w:pPr>
  </w:style>
  <w:style w:type="paragraph" w:styleId="Lista">
    <w:name w:val="List"/>
    <w:basedOn w:val="Textbody"/>
    <w:rsid w:val="00C2032C"/>
  </w:style>
  <w:style w:type="paragraph" w:customStyle="1" w:styleId="Legenda1">
    <w:name w:val="Legenda1"/>
    <w:basedOn w:val="Standard"/>
    <w:rsid w:val="00C203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2032C"/>
    <w:pPr>
      <w:suppressLineNumbers/>
    </w:pPr>
  </w:style>
  <w:style w:type="paragraph" w:customStyle="1" w:styleId="TableContents">
    <w:name w:val="Table Contents"/>
    <w:basedOn w:val="Standard"/>
    <w:rsid w:val="00C2032C"/>
    <w:pPr>
      <w:suppressLineNumbers/>
    </w:pPr>
  </w:style>
  <w:style w:type="paragraph" w:customStyle="1" w:styleId="TableHeading">
    <w:name w:val="Table Heading"/>
    <w:basedOn w:val="TableContents"/>
    <w:rsid w:val="00C2032C"/>
    <w:pPr>
      <w:jc w:val="center"/>
    </w:pPr>
    <w:rPr>
      <w:b/>
      <w:bCs/>
    </w:rPr>
  </w:style>
  <w:style w:type="paragraph" w:customStyle="1" w:styleId="Stopka1">
    <w:name w:val="Stopka1"/>
    <w:basedOn w:val="Standard"/>
    <w:rsid w:val="00C2032C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C2032C"/>
  </w:style>
  <w:style w:type="character" w:customStyle="1" w:styleId="BulletSymbols">
    <w:name w:val="Bullet Symbols"/>
    <w:rsid w:val="00C2032C"/>
    <w:rPr>
      <w:rFonts w:ascii="OpenSymbol" w:eastAsia="OpenSymbol" w:hAnsi="OpenSymbol" w:cs="OpenSymbol"/>
    </w:rPr>
  </w:style>
  <w:style w:type="paragraph" w:styleId="Akapitzlist">
    <w:name w:val="List Paragraph"/>
    <w:basedOn w:val="Normalny"/>
    <w:uiPriority w:val="34"/>
    <w:qFormat/>
    <w:rsid w:val="00C2032C"/>
    <w:pPr>
      <w:widowControl w:val="0"/>
      <w:suppressAutoHyphens/>
      <w:autoSpaceDN w:val="0"/>
      <w:ind w:left="7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TekstkomentarzaZnak">
    <w:name w:val="Tekst komentarza Znak"/>
    <w:link w:val="Tekstkomentarza"/>
    <w:uiPriority w:val="99"/>
    <w:semiHidden/>
    <w:rsid w:val="00C2032C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0"/>
      <w:szCs w:val="20"/>
      <w:lang w:val="de-DE" w:eastAsia="ja-JP" w:bidi="fa-IR"/>
    </w:rPr>
  </w:style>
  <w:style w:type="character" w:customStyle="1" w:styleId="TematkomentarzaZnak">
    <w:name w:val="Temat komentarza Znak"/>
    <w:link w:val="Tematkomentarza"/>
    <w:uiPriority w:val="99"/>
    <w:semiHidden/>
    <w:rsid w:val="00C2032C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32C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PlandokumentuZnak">
    <w:name w:val="Plan dokumentu Znak"/>
    <w:link w:val="Plandokumentu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opkaCopyright">
    <w:name w:val="Stopka Copyright"/>
    <w:basedOn w:val="Normalny"/>
    <w:qFormat/>
    <w:rsid w:val="00245292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val="pl-PL"/>
    </w:rPr>
  </w:style>
  <w:style w:type="character" w:styleId="Odwoaniedokomentarza">
    <w:name w:val="annotation reference"/>
    <w:uiPriority w:val="99"/>
    <w:semiHidden/>
    <w:unhideWhenUsed/>
    <w:rsid w:val="00524057"/>
    <w:rPr>
      <w:sz w:val="16"/>
      <w:szCs w:val="16"/>
    </w:rPr>
  </w:style>
  <w:style w:type="paragraph" w:styleId="Poprawka">
    <w:name w:val="Revision"/>
    <w:hidden/>
    <w:uiPriority w:val="99"/>
    <w:semiHidden/>
    <w:rsid w:val="00461EB3"/>
    <w:rPr>
      <w:rFonts w:ascii="Times New Roman" w:eastAsia="Times New Roman" w:hAnsi="Times New Roman"/>
      <w:sz w:val="24"/>
      <w:szCs w:val="24"/>
      <w:lang w:val="en-US" w:eastAsia="en-US"/>
    </w:rPr>
  </w:style>
  <w:style w:type="table" w:styleId="Tabela-Siatka">
    <w:name w:val="Table Grid"/>
    <w:basedOn w:val="Standardowy"/>
    <w:uiPriority w:val="39"/>
    <w:rsid w:val="00FC3C4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178DDD-DFA9-4B89-BA53-C3C09E578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4209</Words>
  <Characters>25256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Nowa Era Sp. z o.o.</Company>
  <LinksUpToDate>false</LinksUpToDate>
  <CharactersWithSpaces>29407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a.detka</dc:creator>
  <cp:keywords/>
  <cp:lastModifiedBy>Izabela Kościelniak</cp:lastModifiedBy>
  <cp:revision>2</cp:revision>
  <cp:lastPrinted>2019-05-20T05:31:00Z</cp:lastPrinted>
  <dcterms:created xsi:type="dcterms:W3CDTF">2021-07-07T18:24:00Z</dcterms:created>
  <dcterms:modified xsi:type="dcterms:W3CDTF">2021-07-07T18:24:00Z</dcterms:modified>
</cp:coreProperties>
</file>